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0F62A5E9" w:rsidR="00DD5201" w:rsidRPr="001B5B9A" w:rsidRDefault="004B53D0" w:rsidP="00752BA9">
                  <w:pPr>
                    <w:jc w:val="center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640F15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საშუალო პროფესიული კვალიფიკაცია რკინიგზის ოპერირებაში</w:t>
                  </w:r>
                  <w:r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1163F0" w:rsidRPr="001B5B9A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086FFD">
              <w:trPr>
                <w:trHeight w:val="332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265C89CB" w:rsidR="00DD5201" w:rsidRPr="001B5B9A" w:rsidRDefault="004B53D0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640F15">
                    <w:rPr>
                      <w:rFonts w:ascii="Sylfaen" w:eastAsia="Sylfaen" w:hAnsi="Sylfaen" w:cs="Sylfaen"/>
                      <w:bCs/>
                      <w:lang w:val="ka-GE"/>
                    </w:rPr>
                    <w:t xml:space="preserve">Secondary </w:t>
                  </w:r>
                  <w:r w:rsidRPr="00640F15">
                    <w:rPr>
                      <w:rFonts w:ascii="Sylfaen" w:eastAsia="Arial Unicode MS" w:hAnsi="Sylfaen" w:cs="Arial Unicode MS"/>
                      <w:lang w:val="ka-GE"/>
                    </w:rPr>
                    <w:t>Vocational Qualification</w:t>
                  </w:r>
                  <w:r w:rsidRPr="00640F15">
                    <w:rPr>
                      <w:rFonts w:ascii="Sylfaen" w:hAnsi="Sylfaen" w:cs="Sylfaen"/>
                      <w:lang w:val="ka-GE"/>
                    </w:rPr>
                    <w:t xml:space="preserve"> in Railway Operation</w:t>
                  </w:r>
                  <w:r>
                    <w:rPr>
                      <w:rFonts w:ascii="Sylfaen" w:hAnsi="Sylfaen" w:cs="Sylfaen"/>
                      <w:lang w:val="en-US"/>
                    </w:rPr>
                    <w:t xml:space="preserve"> </w:t>
                  </w:r>
                  <w:r w:rsidR="00EE686E" w:rsidRPr="001B5B9A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1B5B9A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1B5B9A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4A748DFE" w14:textId="77777777" w:rsidR="007E7109" w:rsidRPr="00640F15" w:rsidRDefault="007E7109" w:rsidP="00955EEE">
                  <w:pPr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მართოს ინფორმაცია პროფესიის შესახებ</w:t>
                  </w:r>
                </w:p>
                <w:p w14:paraId="747834CB" w14:textId="77777777" w:rsidR="007E7109" w:rsidRPr="00640F15" w:rsidRDefault="007E7109" w:rsidP="00955EEE">
                  <w:pPr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აღწეროს კონკრეტულ პროფესიაში ორგანიზაციული მოწყობის ძირითადი პრინციპები</w:t>
                  </w:r>
                </w:p>
                <w:p w14:paraId="428E42B0" w14:textId="77777777" w:rsidR="007E7109" w:rsidRPr="00640F15" w:rsidRDefault="007E7109" w:rsidP="00955EEE">
                  <w:pPr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დასახოს და განახორციელოს პროფესიული ზრდისა და განვითარების კონკრეტული მიზნები</w:t>
                  </w:r>
                </w:p>
                <w:p w14:paraId="66A125FD" w14:textId="2384D5DA" w:rsidR="007E7109" w:rsidRPr="00640F15" w:rsidRDefault="007E7109" w:rsidP="00955EEE">
                  <w:pPr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40F15">
                    <w:rPr>
                      <w:rFonts w:ascii="Sylfaen" w:hAnsi="Sylfaen" w:cs="Arial"/>
                      <w:bCs/>
                      <w:sz w:val="20"/>
                      <w:szCs w:val="20"/>
                      <w:lang w:val="ka-GE"/>
                    </w:rPr>
                    <w:t xml:space="preserve">იმუშაოს ლითონურ და არამეტალურ მასალებთან, შეასრულოს </w:t>
                  </w:r>
                  <w:r w:rsidRPr="00640F15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საზეინკლო ოპერაციები</w:t>
                  </w:r>
                </w:p>
                <w:p w14:paraId="4F3B42C3" w14:textId="77777777" w:rsidR="007E7109" w:rsidRPr="00640F15" w:rsidRDefault="007E7109" w:rsidP="00955EEE">
                  <w:pPr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უზრუნველყოს საკუთარი კომპეტენციის ფარგლებში სარკინიგზო ტრანსპორტზე  უსაფრთხო სამუშაო გარემო</w:t>
                  </w:r>
                </w:p>
                <w:p w14:paraId="2F7D033D" w14:textId="69F2112D" w:rsidR="007E7109" w:rsidRDefault="007E7109" w:rsidP="00955EEE">
                  <w:pPr>
                    <w:numPr>
                      <w:ilvl w:val="0"/>
                      <w:numId w:val="12"/>
                    </w:numPr>
                    <w:autoSpaceDE/>
                    <w:autoSpaceDN/>
                    <w:adjustRightInd/>
                    <w:spacing w:after="0" w:line="240" w:lineRule="auto"/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წაიკითხოს ნახაზები და სქემები.</w:t>
                  </w:r>
                </w:p>
                <w:p w14:paraId="24EECF7B" w14:textId="77777777" w:rsidR="00955EEE" w:rsidRPr="00640F15" w:rsidRDefault="00955EEE" w:rsidP="00955EEE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დაგეგმოს ლოკომოტივის  მემანქანის სამუშაო პროცესი                                                                        </w:t>
                  </w:r>
                </w:p>
                <w:p w14:paraId="789A5B9A" w14:textId="77777777" w:rsidR="00955EEE" w:rsidRPr="00640F15" w:rsidRDefault="00955EEE" w:rsidP="00955EEE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გამართოს მოძრავი შემადგენლობის მაღალი,  დაბალი ძაბვისა და პნევმატური მოწყობილობების სქემები</w:t>
                  </w:r>
                </w:p>
                <w:p w14:paraId="54B90C72" w14:textId="77777777" w:rsidR="00955EEE" w:rsidRPr="00640F15" w:rsidRDefault="00955EEE" w:rsidP="00955EEE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ჩაატაროს ლოკომოტივის და ძრავავაგონიანი   მოძრავი შემადგენლობის  ტექნიკური დათვალიერება</w:t>
                  </w:r>
                </w:p>
                <w:p w14:paraId="5A1F41A9" w14:textId="77777777" w:rsidR="00955EEE" w:rsidRPr="00640F15" w:rsidRDefault="00955EEE" w:rsidP="00955EEE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შეასრულოს მატარებელთან  ჩადგომა/გამზადება/ახსნა</w:t>
                  </w:r>
                </w:p>
                <w:p w14:paraId="7C26DED6" w14:textId="77777777" w:rsidR="00955EEE" w:rsidRPr="00640F15" w:rsidRDefault="00955EEE" w:rsidP="00955EEE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მართოს ლოკომოტივი და  ძრავავაგონიანი შემადგენლობა</w:t>
                  </w:r>
                </w:p>
                <w:p w14:paraId="64CBE166" w14:textId="025779D9" w:rsidR="00DD5201" w:rsidRPr="00955EEE" w:rsidRDefault="00955EEE" w:rsidP="00955EEE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Sylfaen" w:hAnsi="Sylfaen"/>
                      <w:bCs/>
                      <w:color w:val="000000"/>
                      <w:lang w:val="ka-GE"/>
                    </w:rPr>
                  </w:pPr>
                  <w:r w:rsidRPr="00640F15"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შე</w:t>
                  </w:r>
                  <w:r>
                    <w:rPr>
                      <w:rFonts w:ascii="Sylfaen" w:hAnsi="Sylfaen"/>
                      <w:bCs/>
                      <w:color w:val="000000"/>
                      <w:lang w:val="ka-GE"/>
                    </w:rPr>
                    <w:t>ა</w:t>
                  </w:r>
                  <w:r w:rsidRPr="00640F15">
                    <w:rPr>
                      <w:rFonts w:ascii="Sylfaen" w:hAnsi="Sylfaen"/>
                      <w:bCs/>
                      <w:color w:val="000000"/>
                      <w:lang w:val="ka-GE"/>
                    </w:rPr>
                    <w:t xml:space="preserve">მოწმოს/ნაწილობრივ შეაკეთოს ლოკომოტივი და  ძრავავაგონიანი შემადგენლობა. </w:t>
                  </w:r>
                  <w:r w:rsidR="00752BA9" w:rsidRPr="00955EEE">
                    <w:rPr>
                      <w:rFonts w:ascii="Sylfaen" w:hAnsi="Sylfaen" w:cs="Arial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6C7AF81F" w14:textId="77777777" w:rsidR="00752BA9" w:rsidRPr="00752BA9" w:rsidRDefault="00752BA9" w:rsidP="00752BA9">
                  <w:pPr>
                    <w:jc w:val="both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</w:p>
                <w:p w14:paraId="61C50DC9" w14:textId="77777777" w:rsidR="00955EEE" w:rsidRPr="00640F15" w:rsidRDefault="00955EEE" w:rsidP="00955EEE">
                  <w:pPr>
                    <w:pStyle w:val="ListParagraph"/>
                    <w:numPr>
                      <w:ilvl w:val="1"/>
                      <w:numId w:val="15"/>
                    </w:numPr>
                    <w:tabs>
                      <w:tab w:val="left" w:pos="270"/>
                      <w:tab w:val="left" w:pos="360"/>
                    </w:tabs>
                    <w:spacing w:before="60" w:after="200"/>
                    <w:ind w:left="1170"/>
                    <w:jc w:val="both"/>
                    <w:rPr>
                      <w:rFonts w:ascii="Sylfaen" w:hAnsi="Sylfaen" w:cs="Sylfaen"/>
                      <w:b/>
                      <w:color w:val="000000"/>
                      <w:lang w:val="ka-GE"/>
                    </w:rPr>
                  </w:pPr>
                  <w:r w:rsidRPr="00640F15">
                    <w:rPr>
                      <w:rFonts w:ascii="Sylfaen" w:hAnsi="Sylfaen" w:cs="Sylfaen"/>
                      <w:lang w:val="ka-GE"/>
                    </w:rPr>
                    <w:t>ლოკომოტივის მემანქანე;</w:t>
                  </w:r>
                </w:p>
                <w:p w14:paraId="1F6BC631" w14:textId="007B59D9" w:rsidR="00752BA9" w:rsidRPr="00752BA9" w:rsidRDefault="00752BA9" w:rsidP="004B53D0">
                  <w:pPr>
                    <w:pStyle w:val="ListParagraph"/>
                    <w:ind w:left="144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bookmarkStart w:id="0" w:name="_GoBack"/>
                  <w:bookmarkEnd w:id="0"/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0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 xml:space="preserve">© European Union, 2002-2014 | </w:t>
                  </w:r>
                  <w:hyperlink r:id="rId11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F3463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7612B352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7E7109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მეოთხე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10E747A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7E7109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F44432" w:rsidRDefault="006A095B" w:rsidP="007E710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F44432">
                    <w:rPr>
                      <w:rFonts w:ascii="Sylfaen" w:hAnsi="Sylfaen" w:cs="Sylfaen"/>
                      <w:noProof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1523D29F" w14:textId="271B1FCA" w:rsidR="00C17F5D" w:rsidRDefault="006A095B" w:rsidP="007E710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  <w:r w:rsidRPr="00F44432">
                    <w:rPr>
                      <w:rFonts w:ascii="Sylfaen" w:hAnsi="Sylfaen" w:cs="Sylfaen"/>
                      <w:noProof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5B7CA57" w14:textId="25CFC3EF" w:rsidR="007E7109" w:rsidRPr="00640F15" w:rsidRDefault="007E7109" w:rsidP="007E710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60"/>
                      <w:tab w:val="left" w:pos="540"/>
                      <w:tab w:val="left" w:pos="72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eastAsia="Arial Unicode MS" w:hAnsi="Sylfaen" w:cs="Arial Unicode MS"/>
                      <w:lang w:val="ka-GE"/>
                    </w:rPr>
                    <w:t xml:space="preserve">    </w:t>
                  </w:r>
                  <w:r w:rsidRPr="00640F15">
                    <w:rPr>
                      <w:rFonts w:ascii="Sylfaen" w:eastAsia="Arial Unicode MS" w:hAnsi="Sylfaen" w:cs="Arial Unicode MS"/>
                      <w:lang w:val="ka-GE"/>
                    </w:rPr>
                    <w:t>დარგის მარეგულირებელი საკანონმდებლო აქტები</w:t>
                  </w:r>
                </w:p>
                <w:p w14:paraId="569F4599" w14:textId="77777777" w:rsidR="007E7109" w:rsidRPr="001B5B9A" w:rsidRDefault="007E7109" w:rsidP="007E7109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</w:p>
                <w:p w14:paraId="018F327E" w14:textId="77777777" w:rsidR="00F45B42" w:rsidRPr="00F45B42" w:rsidRDefault="00F45B42" w:rsidP="00F45B42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lang w:val="ka-GE"/>
                    </w:rPr>
                  </w:pPr>
                </w:p>
                <w:p w14:paraId="321F5986" w14:textId="10BCF27D" w:rsidR="006A095B" w:rsidRPr="00F4443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F44432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0849D9C7" w14:textId="77777777" w:rsidR="007E7109" w:rsidRPr="007E7109" w:rsidRDefault="007E7109" w:rsidP="007E7109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270"/>
                      <w:tab w:val="left" w:pos="360"/>
                    </w:tabs>
                    <w:spacing w:before="60"/>
                    <w:jc w:val="both"/>
                    <w:rPr>
                      <w:rFonts w:ascii="Sylfaen" w:hAnsi="Sylfaen" w:cs="Sylfaen"/>
                      <w:b/>
                      <w:color w:val="000000"/>
                      <w:lang w:val="ka-GE"/>
                    </w:rPr>
                  </w:pPr>
                  <w:r w:rsidRPr="007E7109">
                    <w:rPr>
                      <w:rFonts w:ascii="Sylfaen" w:hAnsi="Sylfaen" w:cs="Sylfaen"/>
                      <w:lang w:val="ka-GE"/>
                    </w:rPr>
                    <w:t>ლოკომოტივის მემანქანე;</w:t>
                  </w:r>
                </w:p>
                <w:p w14:paraId="14345826" w14:textId="72942169" w:rsidR="007E7109" w:rsidRPr="007E7109" w:rsidRDefault="007E7109" w:rsidP="007E710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270"/>
                      <w:tab w:val="left" w:pos="360"/>
                      <w:tab w:val="left" w:pos="540"/>
                    </w:tabs>
                    <w:spacing w:before="60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 xml:space="preserve">    </w:t>
                  </w:r>
                  <w:r w:rsidRPr="007E7109">
                    <w:rPr>
                      <w:rFonts w:ascii="Sylfaen" w:hAnsi="Sylfaen" w:cs="Sylfaen"/>
                      <w:lang w:val="ka-GE"/>
                    </w:rPr>
                    <w:t>სარკინიგზო გადაზიდვების სპეციალისტი;</w:t>
                  </w:r>
                </w:p>
                <w:p w14:paraId="37266DC4" w14:textId="73A8DDF5" w:rsidR="007E7109" w:rsidRPr="007E7109" w:rsidRDefault="007E7109" w:rsidP="007E710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270"/>
                      <w:tab w:val="left" w:pos="360"/>
                      <w:tab w:val="left" w:pos="540"/>
                    </w:tabs>
                    <w:spacing w:before="60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0000"/>
                      <w:lang w:val="ka-GE"/>
                    </w:rPr>
                    <w:t xml:space="preserve">    </w:t>
                  </w:r>
                  <w:r w:rsidRPr="007E7109">
                    <w:rPr>
                      <w:rFonts w:ascii="Sylfaen" w:hAnsi="Sylfaen" w:cs="Sylfaen"/>
                      <w:color w:val="000000"/>
                      <w:lang w:val="ka-GE"/>
                    </w:rPr>
                    <w:t>სიგნალიზაციის</w:t>
                  </w:r>
                  <w:r w:rsidRPr="007E7109">
                    <w:rPr>
                      <w:rFonts w:ascii="Sylfaen" w:hAnsi="Sylfaen"/>
                      <w:color w:val="000000"/>
                      <w:lang w:val="ka-GE"/>
                    </w:rPr>
                    <w:t xml:space="preserve">, </w:t>
                  </w:r>
                  <w:r w:rsidRPr="007E7109">
                    <w:rPr>
                      <w:rFonts w:ascii="Sylfaen" w:hAnsi="Sylfaen" w:cs="Sylfaen"/>
                      <w:color w:val="000000"/>
                      <w:lang w:val="ka-GE"/>
                    </w:rPr>
                    <w:t>ცენტრალიზაციისა</w:t>
                  </w:r>
                  <w:r w:rsidRPr="007E7109">
                    <w:rPr>
                      <w:rFonts w:ascii="Sylfaen" w:hAnsi="Sylfaen"/>
                      <w:color w:val="000000"/>
                      <w:lang w:val="ka-GE"/>
                    </w:rPr>
                    <w:t xml:space="preserve"> </w:t>
                  </w:r>
                  <w:r w:rsidRPr="007E7109">
                    <w:rPr>
                      <w:rFonts w:ascii="Sylfaen" w:hAnsi="Sylfaen" w:cs="Sylfaen"/>
                      <w:color w:val="000000"/>
                      <w:lang w:val="ka-GE"/>
                    </w:rPr>
                    <w:t>და</w:t>
                  </w:r>
                  <w:r w:rsidRPr="007E7109">
                    <w:rPr>
                      <w:rFonts w:ascii="Sylfaen" w:hAnsi="Sylfaen"/>
                      <w:color w:val="000000"/>
                      <w:lang w:val="ka-GE"/>
                    </w:rPr>
                    <w:t xml:space="preserve"> </w:t>
                  </w:r>
                  <w:r w:rsidRPr="007E7109">
                    <w:rPr>
                      <w:rFonts w:ascii="Sylfaen" w:hAnsi="Sylfaen" w:cs="Sylfaen"/>
                      <w:color w:val="000000"/>
                      <w:lang w:val="ka-GE"/>
                    </w:rPr>
                    <w:t>ბლოკირების</w:t>
                  </w:r>
                  <w:r w:rsidRPr="007E7109">
                    <w:rPr>
                      <w:rFonts w:ascii="Sylfaen" w:hAnsi="Sylfaen"/>
                      <w:color w:val="000000"/>
                      <w:lang w:val="ka-GE"/>
                    </w:rPr>
                    <w:t xml:space="preserve">  </w:t>
                  </w:r>
                  <w:r w:rsidRPr="007E7109">
                    <w:rPr>
                      <w:rFonts w:ascii="Sylfaen" w:hAnsi="Sylfaen" w:cs="Sylfaen"/>
                      <w:color w:val="000000"/>
                      <w:lang w:val="ka-GE"/>
                    </w:rPr>
                    <w:t>ელექტრომექანიკოსი;</w:t>
                  </w:r>
                </w:p>
                <w:p w14:paraId="584DC860" w14:textId="21F096A4" w:rsidR="007E7109" w:rsidRPr="007E7109" w:rsidRDefault="007E7109" w:rsidP="007E7109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270"/>
                      <w:tab w:val="left" w:pos="360"/>
                      <w:tab w:val="left" w:pos="540"/>
                    </w:tabs>
                    <w:spacing w:before="60"/>
                    <w:jc w:val="both"/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 xml:space="preserve">    </w:t>
                  </w:r>
                  <w:r w:rsidRPr="007E7109">
                    <w:rPr>
                      <w:rFonts w:ascii="Sylfaen" w:hAnsi="Sylfaen" w:cs="Sylfaen"/>
                      <w:lang w:val="ka-GE"/>
                    </w:rPr>
                    <w:t>საშახტო ელმავლის მემანქანე.</w:t>
                  </w:r>
                </w:p>
                <w:p w14:paraId="5DF02A21" w14:textId="4C80E7CF" w:rsidR="0037551B" w:rsidRPr="001B5B9A" w:rsidRDefault="0037551B" w:rsidP="007E7109">
                  <w:pPr>
                    <w:pStyle w:val="ListParagraph"/>
                    <w:tabs>
                      <w:tab w:val="left" w:pos="270"/>
                      <w:tab w:val="left" w:pos="36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116C14C7" w14:textId="77777777" w:rsidR="00F34635" w:rsidRDefault="00DD5201" w:rsidP="00F34635">
                  <w:pPr>
                    <w:spacing w:line="259" w:lineRule="auto"/>
                    <w:rPr>
                      <w:rFonts w:ascii="Sylfaen" w:eastAsia="Times New Roman" w:hAnsi="Sylfaen" w:cs="Sylfaen"/>
                      <w:bCs/>
                      <w:noProof/>
                      <w:lang w:val="ka-GE"/>
                    </w:rPr>
                  </w:pPr>
                  <w:r w:rsidRPr="00F34635">
                    <w:rPr>
                      <w:rFonts w:ascii="Sylfaen" w:eastAsia="Times New Roman" w:hAnsi="Sylfaen" w:cs="Sylfaen"/>
                      <w:b/>
                      <w:bCs/>
                      <w:noProof/>
                      <w:lang w:val="ka-GE"/>
                    </w:rPr>
                    <w:t>დაშვების</w:t>
                  </w:r>
                  <w:r w:rsidRPr="00F34635">
                    <w:rPr>
                      <w:rFonts w:ascii="Sylfaen" w:eastAsia="Times New Roman" w:hAnsi="Sylfaen"/>
                      <w:b/>
                      <w:bCs/>
                      <w:noProof/>
                      <w:lang w:val="ka-GE"/>
                    </w:rPr>
                    <w:t xml:space="preserve"> </w:t>
                  </w:r>
                  <w:r w:rsidRPr="00F34635">
                    <w:rPr>
                      <w:rFonts w:ascii="Sylfaen" w:eastAsia="Times New Roman" w:hAnsi="Sylfaen" w:cs="Sylfaen"/>
                      <w:b/>
                      <w:bCs/>
                      <w:noProof/>
                      <w:lang w:val="ka-GE"/>
                    </w:rPr>
                    <w:t>წინაპირობები</w:t>
                  </w:r>
                  <w:r w:rsidR="007F45B1" w:rsidRPr="00F34635">
                    <w:rPr>
                      <w:rFonts w:ascii="Sylfaen" w:eastAsia="Times New Roman" w:hAnsi="Sylfaen" w:cs="Sylfaen"/>
                      <w:bCs/>
                      <w:noProof/>
                      <w:lang w:val="ka-GE"/>
                    </w:rPr>
                    <w:t xml:space="preserve"> </w:t>
                  </w:r>
                </w:p>
                <w:p w14:paraId="1623F23F" w14:textId="1ACAE227" w:rsidR="007F45B1" w:rsidRPr="00086FFD" w:rsidRDefault="00F34635" w:rsidP="007624F2">
                  <w:pPr>
                    <w:pStyle w:val="ListParagraph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="Sylfaen" w:hAnsi="Sylfaen" w:cs="Sylfaen"/>
                    </w:rPr>
                  </w:pPr>
                  <w:r w:rsidRPr="00D51A88">
                    <w:rPr>
                      <w:rFonts w:ascii="Sylfaen" w:hAnsi="Sylfaen" w:cs="Sylfaen"/>
                    </w:rPr>
                    <w:t>სრული ზოგადი განათლება;</w:t>
                  </w: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57E4F707" w:rsidR="00DD5201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p w14:paraId="05E5BD8F" w14:textId="25DC8C3F" w:rsidR="005A7E80" w:rsidRDefault="005A7E80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8FD1F89" w14:textId="41AF8BA8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68D916A" w14:textId="001039C6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984FF21" w14:textId="4E3C502F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7ADCEF3C" w14:textId="08D2C876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9610D7E" w14:textId="3B4F5E36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EDE035F" w14:textId="563457D6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311A7E31" w14:textId="6067E249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C60E51C" w14:textId="7C422DCC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1E3E805" w14:textId="6F48B37F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531B0B5E" w14:textId="77777777" w:rsidR="00086FFD" w:rsidRDefault="00086FFD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60C1A6B8" w14:textId="77777777" w:rsidR="00086FFD" w:rsidRDefault="00086FFD" w:rsidP="00335572">
                  <w:pPr>
                    <w:pStyle w:val="NoSpacing"/>
                    <w:jc w:val="both"/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243DF93" w14:textId="77777777" w:rsidR="00086FFD" w:rsidRDefault="00086FFD" w:rsidP="00335572">
                  <w:pPr>
                    <w:pStyle w:val="NoSpacing"/>
                    <w:jc w:val="both"/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094C447" w14:textId="0025B957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2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3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335F" w14:textId="77777777" w:rsidR="004724CE" w:rsidRDefault="004724CE" w:rsidP="00C17F5D">
      <w:pPr>
        <w:spacing w:after="0" w:line="240" w:lineRule="auto"/>
      </w:pPr>
      <w:r>
        <w:separator/>
      </w:r>
    </w:p>
  </w:endnote>
  <w:endnote w:type="continuationSeparator" w:id="0">
    <w:p w14:paraId="2BCF9A9F" w14:textId="77777777" w:rsidR="004724CE" w:rsidRDefault="004724CE" w:rsidP="00C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C1DF" w14:textId="77777777" w:rsidR="004724CE" w:rsidRDefault="004724CE" w:rsidP="00C17F5D">
      <w:pPr>
        <w:spacing w:after="0" w:line="240" w:lineRule="auto"/>
      </w:pPr>
      <w:r>
        <w:separator/>
      </w:r>
    </w:p>
  </w:footnote>
  <w:footnote w:type="continuationSeparator" w:id="0">
    <w:p w14:paraId="7F5EA51D" w14:textId="77777777" w:rsidR="004724CE" w:rsidRDefault="004724CE" w:rsidP="00C1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C87"/>
    <w:multiLevelType w:val="hybridMultilevel"/>
    <w:tmpl w:val="05D4DA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396385"/>
    <w:multiLevelType w:val="hybridMultilevel"/>
    <w:tmpl w:val="DD94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3D80"/>
    <w:multiLevelType w:val="hybridMultilevel"/>
    <w:tmpl w:val="CEBC7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90175"/>
    <w:multiLevelType w:val="hybridMultilevel"/>
    <w:tmpl w:val="0B96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64F6"/>
    <w:multiLevelType w:val="hybridMultilevel"/>
    <w:tmpl w:val="D2408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B133C"/>
    <w:multiLevelType w:val="hybridMultilevel"/>
    <w:tmpl w:val="4604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4A7"/>
    <w:multiLevelType w:val="hybridMultilevel"/>
    <w:tmpl w:val="180A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2448"/>
    <w:multiLevelType w:val="hybridMultilevel"/>
    <w:tmpl w:val="42A8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E0A69"/>
    <w:multiLevelType w:val="hybridMultilevel"/>
    <w:tmpl w:val="FC6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00BC"/>
    <w:multiLevelType w:val="hybridMultilevel"/>
    <w:tmpl w:val="C71E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56B4"/>
    <w:multiLevelType w:val="hybridMultilevel"/>
    <w:tmpl w:val="0E1A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3857"/>
    <w:multiLevelType w:val="hybridMultilevel"/>
    <w:tmpl w:val="55A4D5C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6B7986"/>
    <w:multiLevelType w:val="hybridMultilevel"/>
    <w:tmpl w:val="9920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6156C"/>
    <w:multiLevelType w:val="hybridMultilevel"/>
    <w:tmpl w:val="2522D7A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B015CB0"/>
    <w:multiLevelType w:val="hybridMultilevel"/>
    <w:tmpl w:val="4802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91571"/>
    <w:multiLevelType w:val="hybridMultilevel"/>
    <w:tmpl w:val="6F18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207DF"/>
    <w:multiLevelType w:val="hybridMultilevel"/>
    <w:tmpl w:val="6B0AF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4935E5"/>
    <w:multiLevelType w:val="hybridMultilevel"/>
    <w:tmpl w:val="A072C7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CA47F3"/>
    <w:multiLevelType w:val="hybridMultilevel"/>
    <w:tmpl w:val="F9E4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2DB2"/>
    <w:multiLevelType w:val="hybridMultilevel"/>
    <w:tmpl w:val="67A0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8"/>
  </w:num>
  <w:num w:numId="11">
    <w:abstractNumId w:val="14"/>
  </w:num>
  <w:num w:numId="12">
    <w:abstractNumId w:val="9"/>
  </w:num>
  <w:num w:numId="13">
    <w:abstractNumId w:val="15"/>
  </w:num>
  <w:num w:numId="14">
    <w:abstractNumId w:val="13"/>
  </w:num>
  <w:num w:numId="15">
    <w:abstractNumId w:val="16"/>
  </w:num>
  <w:num w:numId="16">
    <w:abstractNumId w:val="10"/>
  </w:num>
  <w:num w:numId="17">
    <w:abstractNumId w:val="7"/>
  </w:num>
  <w:num w:numId="18">
    <w:abstractNumId w:val="6"/>
  </w:num>
  <w:num w:numId="19">
    <w:abstractNumId w:val="0"/>
  </w:num>
  <w:num w:numId="20">
    <w:abstractNumId w:val="19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86FFD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B5B9A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0458F"/>
    <w:rsid w:val="00414FD8"/>
    <w:rsid w:val="00420392"/>
    <w:rsid w:val="004670DE"/>
    <w:rsid w:val="004724CE"/>
    <w:rsid w:val="004A6576"/>
    <w:rsid w:val="004B3DBB"/>
    <w:rsid w:val="004B53D0"/>
    <w:rsid w:val="004C1731"/>
    <w:rsid w:val="004C2361"/>
    <w:rsid w:val="004E76A4"/>
    <w:rsid w:val="005242F0"/>
    <w:rsid w:val="0052654A"/>
    <w:rsid w:val="00526C68"/>
    <w:rsid w:val="0056281E"/>
    <w:rsid w:val="0056293F"/>
    <w:rsid w:val="0058755E"/>
    <w:rsid w:val="0059340D"/>
    <w:rsid w:val="005A7E80"/>
    <w:rsid w:val="005C0581"/>
    <w:rsid w:val="005F0041"/>
    <w:rsid w:val="00602F63"/>
    <w:rsid w:val="006A095B"/>
    <w:rsid w:val="006D6E3E"/>
    <w:rsid w:val="006E3EE8"/>
    <w:rsid w:val="006F7E58"/>
    <w:rsid w:val="00700AA1"/>
    <w:rsid w:val="0071603F"/>
    <w:rsid w:val="00727EBC"/>
    <w:rsid w:val="007302F5"/>
    <w:rsid w:val="007435B7"/>
    <w:rsid w:val="00752BA9"/>
    <w:rsid w:val="00757E94"/>
    <w:rsid w:val="007624F2"/>
    <w:rsid w:val="007C0AF7"/>
    <w:rsid w:val="007E7109"/>
    <w:rsid w:val="007F45B1"/>
    <w:rsid w:val="00876CEB"/>
    <w:rsid w:val="008907E0"/>
    <w:rsid w:val="008A2130"/>
    <w:rsid w:val="008F0792"/>
    <w:rsid w:val="00917314"/>
    <w:rsid w:val="00933593"/>
    <w:rsid w:val="009375AA"/>
    <w:rsid w:val="00955EEE"/>
    <w:rsid w:val="009656E1"/>
    <w:rsid w:val="00982EEF"/>
    <w:rsid w:val="0099073D"/>
    <w:rsid w:val="009B4CB8"/>
    <w:rsid w:val="009F0CA4"/>
    <w:rsid w:val="00A623D7"/>
    <w:rsid w:val="00A76443"/>
    <w:rsid w:val="00A944CF"/>
    <w:rsid w:val="00AB285B"/>
    <w:rsid w:val="00B024D8"/>
    <w:rsid w:val="00B128EA"/>
    <w:rsid w:val="00B25991"/>
    <w:rsid w:val="00BA4266"/>
    <w:rsid w:val="00BD5530"/>
    <w:rsid w:val="00BD6EC5"/>
    <w:rsid w:val="00BE3B12"/>
    <w:rsid w:val="00BE6E8F"/>
    <w:rsid w:val="00BF2D74"/>
    <w:rsid w:val="00C17F5D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51A88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971AA"/>
    <w:rsid w:val="00EE686E"/>
    <w:rsid w:val="00F10A09"/>
    <w:rsid w:val="00F11B0B"/>
    <w:rsid w:val="00F24F69"/>
    <w:rsid w:val="00F34635"/>
    <w:rsid w:val="00F44432"/>
    <w:rsid w:val="00F45B42"/>
    <w:rsid w:val="00F86F5D"/>
    <w:rsid w:val="00FA4091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ne">
    <w:name w:val="None"/>
    <w:rsid w:val="00F34635"/>
  </w:style>
  <w:style w:type="paragraph" w:customStyle="1" w:styleId="DecimalAligned">
    <w:name w:val="Decimal Aligned"/>
    <w:basedOn w:val="Normal"/>
    <w:uiPriority w:val="40"/>
    <w:qFormat/>
    <w:rsid w:val="00086FFD"/>
    <w:pPr>
      <w:tabs>
        <w:tab w:val="decimal" w:pos="360"/>
      </w:tabs>
      <w:autoSpaceDE/>
      <w:autoSpaceDN/>
      <w:adjustRightInd/>
    </w:pPr>
    <w:rPr>
      <w:rFonts w:eastAsia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F5D"/>
    <w:pPr>
      <w:autoSpaceDE/>
      <w:autoSpaceDN/>
      <w:adjustRightInd/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F5D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7F5D"/>
    <w:rPr>
      <w:vertAlign w:val="superscript"/>
    </w:rPr>
  </w:style>
  <w:style w:type="character" w:customStyle="1" w:styleId="hps">
    <w:name w:val="hps"/>
    <w:basedOn w:val="DefaultParagraphFont"/>
    <w:rsid w:val="001B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qe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e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89A0-5C61-4F56-9ADB-CCE280F2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100</cp:revision>
  <dcterms:created xsi:type="dcterms:W3CDTF">2019-07-31T10:11:00Z</dcterms:created>
  <dcterms:modified xsi:type="dcterms:W3CDTF">2020-02-03T14:22:00Z</dcterms:modified>
</cp:coreProperties>
</file>