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24DCC4B8" w:rsidR="00DD5201" w:rsidRPr="003D6308" w:rsidRDefault="00D26CDD" w:rsidP="003D6308">
                  <w:pPr>
                    <w:spacing w:after="0"/>
                    <w:ind w:left="720"/>
                    <w:jc w:val="center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>საშუალო</w:t>
                  </w:r>
                  <w:r w:rsidR="003D6308" w:rsidRPr="00C63B61">
                    <w:rPr>
                      <w:rFonts w:ascii="Sylfaen" w:eastAsia="Sylfaen" w:hAnsi="Sylfaen" w:cs="Sylfaen"/>
                      <w:bCs/>
                      <w:sz w:val="20"/>
                      <w:szCs w:val="20"/>
                      <w:lang w:val="ka-GE"/>
                    </w:rPr>
                    <w:t xml:space="preserve"> პროფესიული კვალიფიკაცია შედუღებაში</w:t>
                  </w:r>
                  <w:r w:rsidR="003D630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3F2E6F">
              <w:trPr>
                <w:trHeight w:val="368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1F6193DB" w:rsidR="00DD5201" w:rsidRPr="00335572" w:rsidRDefault="00D26CDD" w:rsidP="003F2E6F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Secondary</w:t>
                  </w:r>
                  <w:r w:rsidR="003D6308" w:rsidRPr="00C63B61">
                    <w:rPr>
                      <w:rFonts w:ascii="Sylfaen" w:hAnsi="Sylfaen"/>
                      <w:lang w:val="ka-GE"/>
                    </w:rPr>
                    <w:t xml:space="preserve"> Vocational Qualification in </w:t>
                  </w:r>
                  <w:r w:rsidR="003D6308" w:rsidRPr="00C63B61">
                    <w:rPr>
                      <w:rFonts w:ascii="Sylfaen" w:hAnsi="Sylfaen" w:cs="Sylfaen"/>
                      <w:lang w:val="ka-GE"/>
                    </w:rPr>
                    <w:t>Welding</w:t>
                  </w:r>
                  <w:r w:rsidR="003D6308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6823F188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შეადუღოს ლითონის ნაწილები აირის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სანთურით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ელექტრორკალით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,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თერმული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ნაერთებით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ან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სხვა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მეთოდებით</w:t>
                  </w:r>
                </w:p>
                <w:p w14:paraId="45F5DA27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გამოიყენოს სარჩილავი ტყვიის შემცველი ნაკეთობების (მილების, ზედაპირების და სხვა) შესაკეთებლად</w:t>
                  </w:r>
                </w:p>
                <w:p w14:paraId="03BEEBA7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შეაერთოს ლითონის ნაწილები მყარი კომპონენტით</w:t>
                  </w:r>
                </w:p>
                <w:p w14:paraId="4E632535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დაჭრას ლითონი აირის სანთურის ან ელექტრორკალის გამოყენებით</w:t>
                  </w:r>
                </w:p>
                <w:p w14:paraId="4C973D4B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შეაერთოს ლითონის ნაწილები   ხელის სარჩილავით, რბილი კომპონენტით</w:t>
                  </w:r>
                </w:p>
                <w:p w14:paraId="61173452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შეარჩიოს თერმული  მომზადების,  მორგების,  შედუღების პროცესის რეჟიმი მასალის არასასურველი დეფორმაციის,   გადახურების,   გადაგრეხვის,   შეკუმშვის, გაფართოების  აცილების  მიზნით</w:t>
                  </w:r>
                </w:p>
                <w:p w14:paraId="523F11F8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დაადგინოს დეფექტები და წუნები</w:t>
                  </w:r>
                </w:p>
                <w:p w14:paraId="58A12B50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შეამოწმოს შესრულებული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სამუშაოების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სიზუსტე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სპეციფიკაციით დადგენილ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ნორმებთან</w:t>
                  </w:r>
                  <w:r w:rsidRPr="00C63B61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C63B61">
                    <w:rPr>
                      <w:rFonts w:ascii="Sylfaen" w:hAnsi="Sylfaen" w:cs="Sylfaen"/>
                      <w:lang w:val="ka-GE"/>
                    </w:rPr>
                    <w:t>შესაბამისობაზე</w:t>
                  </w:r>
                </w:p>
                <w:p w14:paraId="3A077C32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63B61">
                    <w:rPr>
                      <w:rFonts w:ascii="Sylfaen" w:hAnsi="Sylfaen" w:cs="Sylfaen"/>
                      <w:lang w:val="ka-GE"/>
                    </w:rPr>
                    <w:t>უზრუნველყოს შედუღების პროცესების ხარისხიხი</w:t>
                  </w:r>
                </w:p>
                <w:p w14:paraId="4C3465BA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/>
                      <w:lang w:val="ka-GE"/>
                    </w:rPr>
                    <w:t>გამოიყენოს კომპიუტერული ტექნოლოგიები შედუღების პროცესების სამართავად</w:t>
                  </w:r>
                </w:p>
                <w:p w14:paraId="112F6910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/>
                      <w:lang w:val="ka-GE"/>
                    </w:rPr>
                    <w:t>გამოიყენოს და გადასცეს ტექნიკური ინფორმაცია</w:t>
                  </w:r>
                </w:p>
                <w:p w14:paraId="62DE5224" w14:textId="77777777" w:rsidR="00D26CDD" w:rsidRPr="00C63B61" w:rsidRDefault="00D26CDD" w:rsidP="00D26CDD">
                  <w:pPr>
                    <w:pStyle w:val="ListParagraph"/>
                    <w:numPr>
                      <w:ilvl w:val="0"/>
                      <w:numId w:val="45"/>
                    </w:numPr>
                    <w:jc w:val="both"/>
                    <w:rPr>
                      <w:rFonts w:ascii="Sylfaen" w:hAnsi="Sylfaen"/>
                      <w:lang w:val="ka-GE"/>
                    </w:rPr>
                  </w:pPr>
                  <w:r w:rsidRPr="00C63B61">
                    <w:rPr>
                      <w:rFonts w:ascii="Sylfaen" w:hAnsi="Sylfaen"/>
                      <w:lang w:val="ka-GE"/>
                    </w:rPr>
                    <w:t>დაგეგმოს შედუღების პროცესი.</w:t>
                  </w:r>
                </w:p>
                <w:p w14:paraId="64CBE166" w14:textId="16CFEF00" w:rsidR="00DD5201" w:rsidRPr="003D6308" w:rsidRDefault="00DD5201" w:rsidP="00D26CDD">
                  <w:pPr>
                    <w:pStyle w:val="ListParagraph"/>
                    <w:jc w:val="both"/>
                    <w:rPr>
                      <w:rFonts w:ascii="Sylfaen" w:hAnsi="Sylfaen" w:cs="Arial"/>
                      <w:lang w:val="ka-GE"/>
                    </w:rPr>
                  </w:pP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37C49BF" w14:textId="77777777" w:rsidR="003D6308" w:rsidRPr="003D6308" w:rsidRDefault="003D6308" w:rsidP="003D6308">
                  <w:pPr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D6308">
                    <w:rPr>
                      <w:rFonts w:ascii="Sylfaen" w:eastAsia="Sylfaen" w:hAnsi="Sylfaen" w:cs="Sylfaen"/>
                      <w:color w:val="000000" w:themeColor="text1"/>
                      <w:sz w:val="20"/>
                      <w:szCs w:val="20"/>
                      <w:lang w:val="ka-GE"/>
                    </w:rPr>
                    <w:t xml:space="preserve">კვალიფიკაციის მფლობელს შეუძლია დასაქმდეს ისეთ პროფესიებზე როგორიცაა - </w:t>
                  </w:r>
                  <w:r w:rsidRPr="003D6308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შემდუღებლები და აირმჭრელები, რომლებიც ადუღებენ და ჭრიან ლითონის ნაწილებს აირის სანთურის, ელექტრორკალური ან სხვა გამაცხელებელი საშუალებების გამოყენებით</w:t>
                  </w:r>
                  <w:r w:rsidRPr="003D6308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, შესაბამისად დასაქმების შესაძლებლობებია შესაბამის ორგანიზაციებსა და სფეროში</w:t>
                  </w:r>
                  <w:r w:rsidRPr="003D6308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.</w:t>
                  </w:r>
                </w:p>
                <w:p w14:paraId="1F6BC631" w14:textId="4027C9EB" w:rsidR="005D6AE7" w:rsidRPr="003F2E6F" w:rsidRDefault="005D6AE7" w:rsidP="003F2E6F">
                  <w:p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lastRenderedPageBreak/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1D185A54" w14:textId="77777777" w:rsidR="0056281E" w:rsidRDefault="0056281E" w:rsidP="005D6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6488AB4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0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3D6308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</w:t>
                  </w:r>
                  <w:r w:rsidR="00D26CDD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ოთხე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BA30F2F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0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D26CDD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3D6308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1CC7C92C" w:rsidR="006A095B" w:rsidRDefault="006A095B" w:rsidP="003D6308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06E1ACBC" w:rsidR="006A095B" w:rsidRPr="003D6308" w:rsidRDefault="003D6308" w:rsidP="003D6308">
                  <w:pPr>
                    <w:pStyle w:val="NormalWeb"/>
                    <w:numPr>
                      <w:ilvl w:val="0"/>
                      <w:numId w:val="35"/>
                    </w:numPr>
                    <w:tabs>
                      <w:tab w:val="left" w:pos="900"/>
                    </w:tabs>
                    <w:spacing w:before="45" w:beforeAutospacing="0" w:after="45" w:afterAutospacing="0"/>
                    <w:jc w:val="both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C63B61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 xml:space="preserve">„საქართველოს შრომის, ჯანმრთელობისა და სოციალური დაცვის მინისტრის ბრძანება </w:t>
                  </w:r>
                  <w:r w:rsidRPr="00C63B6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№106/ნ 2000 წლის 26 სექტემბერი ქ. თბილისი“.</w:t>
                  </w:r>
                </w:p>
                <w:p w14:paraId="1AAC601F" w14:textId="77777777" w:rsidR="003D6308" w:rsidRPr="003D6308" w:rsidRDefault="003D6308" w:rsidP="003D6308">
                  <w:pPr>
                    <w:pStyle w:val="NormalWeb"/>
                    <w:tabs>
                      <w:tab w:val="left" w:pos="900"/>
                    </w:tabs>
                    <w:spacing w:before="45" w:beforeAutospacing="0" w:after="45" w:afterAutospacing="0"/>
                    <w:ind w:left="720"/>
                    <w:jc w:val="both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  <w:p w14:paraId="3BAF5AD6" w14:textId="61F04519" w:rsidR="00DD04A2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5DF02A21" w14:textId="22ED484D" w:rsidR="0037551B" w:rsidRPr="003D6308" w:rsidRDefault="00BB73B5" w:rsidP="003D6308">
                  <w:pPr>
                    <w:pStyle w:val="NormalWeb"/>
                    <w:numPr>
                      <w:ilvl w:val="0"/>
                      <w:numId w:val="35"/>
                    </w:numPr>
                    <w:spacing w:before="120" w:beforeAutospacing="0" w:after="120" w:afterAutospacing="0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3D630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3D6308" w:rsidRPr="003D630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შედუღება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2BC9B3E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26CDD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</w:t>
                  </w:r>
                  <w:bookmarkStart w:id="1" w:name="_GoBack"/>
                  <w:bookmarkEnd w:id="1"/>
                  <w:r w:rsidR="00D26CDD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798"/>
    <w:multiLevelType w:val="hybridMultilevel"/>
    <w:tmpl w:val="229E8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0D0"/>
    <w:multiLevelType w:val="hybridMultilevel"/>
    <w:tmpl w:val="A2F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55F87"/>
    <w:multiLevelType w:val="hybridMultilevel"/>
    <w:tmpl w:val="329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204C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D05B2"/>
    <w:multiLevelType w:val="hybridMultilevel"/>
    <w:tmpl w:val="62281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5AA"/>
    <w:multiLevelType w:val="hybridMultilevel"/>
    <w:tmpl w:val="E09438E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4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4AF7"/>
    <w:multiLevelType w:val="hybridMultilevel"/>
    <w:tmpl w:val="7602C28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92C66"/>
    <w:multiLevelType w:val="hybridMultilevel"/>
    <w:tmpl w:val="7396DE1E"/>
    <w:lvl w:ilvl="0" w:tplc="E6248F3C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 w15:restartNumberingAfterBreak="0">
    <w:nsid w:val="602401AD"/>
    <w:multiLevelType w:val="hybridMultilevel"/>
    <w:tmpl w:val="2FA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4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B72"/>
    <w:multiLevelType w:val="hybridMultilevel"/>
    <w:tmpl w:val="B9AC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38"/>
  </w:num>
  <w:num w:numId="4">
    <w:abstractNumId w:val="39"/>
  </w:num>
  <w:num w:numId="5">
    <w:abstractNumId w:val="23"/>
  </w:num>
  <w:num w:numId="6">
    <w:abstractNumId w:val="0"/>
  </w:num>
  <w:num w:numId="7">
    <w:abstractNumId w:val="1"/>
  </w:num>
  <w:num w:numId="8">
    <w:abstractNumId w:val="40"/>
  </w:num>
  <w:num w:numId="9">
    <w:abstractNumId w:val="26"/>
  </w:num>
  <w:num w:numId="10">
    <w:abstractNumId w:val="18"/>
  </w:num>
  <w:num w:numId="11">
    <w:abstractNumId w:val="45"/>
  </w:num>
  <w:num w:numId="12">
    <w:abstractNumId w:val="25"/>
  </w:num>
  <w:num w:numId="13">
    <w:abstractNumId w:val="24"/>
  </w:num>
  <w:num w:numId="14">
    <w:abstractNumId w:val="6"/>
  </w:num>
  <w:num w:numId="15">
    <w:abstractNumId w:val="2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4"/>
  </w:num>
  <w:num w:numId="20">
    <w:abstractNumId w:val="28"/>
  </w:num>
  <w:num w:numId="21">
    <w:abstractNumId w:val="17"/>
  </w:num>
  <w:num w:numId="22">
    <w:abstractNumId w:val="10"/>
  </w:num>
  <w:num w:numId="23">
    <w:abstractNumId w:val="7"/>
  </w:num>
  <w:num w:numId="24">
    <w:abstractNumId w:val="3"/>
  </w:num>
  <w:num w:numId="25">
    <w:abstractNumId w:val="36"/>
  </w:num>
  <w:num w:numId="26">
    <w:abstractNumId w:val="44"/>
  </w:num>
  <w:num w:numId="27">
    <w:abstractNumId w:val="13"/>
  </w:num>
  <w:num w:numId="28">
    <w:abstractNumId w:val="12"/>
  </w:num>
  <w:num w:numId="29">
    <w:abstractNumId w:val="31"/>
  </w:num>
  <w:num w:numId="30">
    <w:abstractNumId w:val="20"/>
  </w:num>
  <w:num w:numId="31">
    <w:abstractNumId w:val="41"/>
  </w:num>
  <w:num w:numId="32">
    <w:abstractNumId w:val="11"/>
  </w:num>
  <w:num w:numId="33">
    <w:abstractNumId w:val="30"/>
  </w:num>
  <w:num w:numId="34">
    <w:abstractNumId w:val="19"/>
  </w:num>
  <w:num w:numId="35">
    <w:abstractNumId w:val="43"/>
  </w:num>
  <w:num w:numId="36">
    <w:abstractNumId w:val="46"/>
  </w:num>
  <w:num w:numId="37">
    <w:abstractNumId w:val="42"/>
  </w:num>
  <w:num w:numId="38">
    <w:abstractNumId w:val="8"/>
  </w:num>
  <w:num w:numId="39">
    <w:abstractNumId w:val="37"/>
  </w:num>
  <w:num w:numId="40">
    <w:abstractNumId w:val="16"/>
  </w:num>
  <w:num w:numId="41">
    <w:abstractNumId w:val="2"/>
  </w:num>
  <w:num w:numId="42">
    <w:abstractNumId w:val="14"/>
  </w:num>
  <w:num w:numId="43">
    <w:abstractNumId w:val="32"/>
  </w:num>
  <w:num w:numId="44">
    <w:abstractNumId w:val="27"/>
  </w:num>
  <w:num w:numId="45">
    <w:abstractNumId w:val="5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D6308"/>
    <w:rsid w:val="003E45A1"/>
    <w:rsid w:val="003E4AE0"/>
    <w:rsid w:val="003F2E6F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D6AE7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B73B5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26CDD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A3F8-C464-4FF3-910A-42135D6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admin</cp:lastModifiedBy>
  <cp:revision>90</cp:revision>
  <dcterms:created xsi:type="dcterms:W3CDTF">2019-07-31T10:11:00Z</dcterms:created>
  <dcterms:modified xsi:type="dcterms:W3CDTF">2020-02-27T15:33:00Z</dcterms:modified>
</cp:coreProperties>
</file>