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455C93D5" w:rsidR="00DD5201" w:rsidRPr="00335572" w:rsidRDefault="00D74EE0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საშუალო პროფესიული კვალიფიკაცია აგრომექანიზაციაში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44DE9BA" w:rsidR="00DD5201" w:rsidRPr="00335572" w:rsidRDefault="00D74EE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lang w:val="ka-GE"/>
                    </w:rPr>
                    <w:t xml:space="preserve">Secondary Vocational Qualification in Agromechanization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2234891E" w14:textId="624ABCF4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აგრარული ტექნიკა უზრუნველყოს საწვავ-საცხები მასალებით;</w:t>
                  </w:r>
                </w:p>
                <w:p w14:paraId="547D03F6" w14:textId="683FC769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მოახდინოს აგრარული ტექნიკის დიაგნოსტირება;</w:t>
                  </w:r>
                </w:p>
                <w:p w14:paraId="5B0DD9D2" w14:textId="71D20120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განახორციელოს </w:t>
                  </w:r>
                  <w:r w:rsidRPr="00335572">
                    <w:rPr>
                      <w:rFonts w:ascii="Sylfaen" w:eastAsia="Arial Unicode MS" w:hAnsi="Sylfaen" w:cs="Arial Unicode MS"/>
                      <w:color w:val="333333"/>
                      <w:sz w:val="20"/>
                      <w:szCs w:val="20"/>
                      <w:lang w:val="ka-GE"/>
                    </w:rPr>
                    <w:t>აგრარული ტექნიკის რემონტი;</w:t>
                  </w:r>
                </w:p>
                <w:p w14:paraId="3D6A24E1" w14:textId="20821DBD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333333"/>
                      <w:sz w:val="20"/>
                      <w:szCs w:val="20"/>
                      <w:lang w:val="ka-GE"/>
                    </w:rPr>
                    <w:t xml:space="preserve">აგრარული ტექნიკის სერვისისთვის გაიანგარიშოს </w:t>
                  </w: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სამუშაო ძალისა და სხვა ფულადი დანახარჯები;</w:t>
                  </w:r>
                </w:p>
                <w:p w14:paraId="2C15B28B" w14:textId="4B9B6EDB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განახორციელოს </w:t>
                  </w:r>
                  <w:r w:rsidRPr="00335572">
                    <w:rPr>
                      <w:rFonts w:ascii="Sylfaen" w:eastAsia="Arial Unicode MS" w:hAnsi="Sylfaen" w:cs="Arial Unicode MS"/>
                      <w:color w:val="222222"/>
                      <w:sz w:val="20"/>
                      <w:szCs w:val="20"/>
                      <w:lang w:val="ka-GE"/>
                    </w:rPr>
                    <w:t xml:space="preserve">აგრარული ტექნიკის ექსპლუატაცია და გაიანგარიშოს </w:t>
                  </w: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აგრარული ტექნიკის </w:t>
                  </w:r>
                  <w:r w:rsidR="003E4AE0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         </w:t>
                  </w: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ტექნიკურ-ეკონომიკური მაჩვენებლები;</w:t>
                  </w:r>
                </w:p>
                <w:p w14:paraId="576F3A10" w14:textId="4DA4C761" w:rsidR="00D74EE0" w:rsidRPr="00335572" w:rsidRDefault="00D74EE0" w:rsidP="00D74EE0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უზრუნველყოს  სამელიორაციო ტექნიკის და სისტემების ტექნიკური სერვისი;</w:t>
                  </w:r>
                </w:p>
                <w:p w14:paraId="64CBE166" w14:textId="5E981186" w:rsidR="00DD5201" w:rsidRPr="00335572" w:rsidRDefault="00D74EE0" w:rsidP="00BA4266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ind w:left="0" w:firstLine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განახორციელოს აგრარული დანიშნულების  შენობა-ნაგებობების მოვლითი ღონისძიებები.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3818654B" w:rsidR="00DD5201" w:rsidRPr="00DC56DB" w:rsidRDefault="00DC56DB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335572" w:rsidRPr="00335572">
                    <w:rPr>
                      <w:rFonts w:ascii="Sylfaen" w:eastAsia="Times New Roman" w:hAnsi="Sylfaen" w:cs="SymbolMT"/>
                      <w:sz w:val="20"/>
                      <w:szCs w:val="20"/>
                      <w:lang w:val="ka-GE"/>
                    </w:rPr>
                    <w:t>დასაქმდეს კერძო ორგანიზაციებსა და სახელმწიფოს მიერ შექმნილ მექანიზაციის ცენტრებში, მსხვილი ფერმერების მფლობელობაში არსებული ტექნიკური სერვისის საწარმოებში,  სოფლის მეურნეობის რეგიონულ და რაიონულ საინფორმაციო-საკონსულტაციო სამსახურებში, სოფლის მეურნეობის სამინისტროს სამეცნიერო-კვლევითი ცენტრის რეგიონებში განლაგებულ საცდელ ბაზებზე, რაიონებში კერძო პირების მიერ შექმნილ ფერმერთა მომსახურების ცენტრებში. აგრ</w:t>
                  </w:r>
                  <w:r w:rsidR="00335572">
                    <w:rPr>
                      <w:rFonts w:ascii="Sylfaen" w:eastAsia="Times New Roman" w:hAnsi="Sylfaen" w:cs="SymbolMT"/>
                      <w:sz w:val="20"/>
                      <w:szCs w:val="20"/>
                      <w:lang w:val="ka-GE"/>
                    </w:rPr>
                    <w:t>ე</w:t>
                  </w:r>
                  <w:r w:rsidR="00335572" w:rsidRPr="00335572">
                    <w:rPr>
                      <w:rFonts w:ascii="Sylfaen" w:eastAsia="Times New Roman" w:hAnsi="Sylfaen" w:cs="SymbolMT"/>
                      <w:sz w:val="20"/>
                      <w:szCs w:val="20"/>
                      <w:lang w:val="ka-GE"/>
                    </w:rPr>
                    <w:t>თვე შესაძლებელია იყოს თვითდასაქმებული.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77BA27DE" w14:textId="77777777" w:rsidR="006A095B" w:rsidRPr="00335572" w:rsidRDefault="006A095B" w:rsidP="006A095B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აგრარული ტექნიკის მექანიკოსი</w:t>
                  </w:r>
                </w:p>
                <w:p w14:paraId="5DF02A21" w14:textId="69838FCC" w:rsidR="0037551B" w:rsidRPr="00335572" w:rsidRDefault="006A095B" w:rsidP="00DD04A2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მელიორატორი</w:t>
                  </w:r>
                  <w:r w:rsidR="00DF4F36" w:rsidRPr="0033557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ab/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29"/>
  </w:num>
  <w:num w:numId="5">
    <w:abstractNumId w:val="17"/>
  </w:num>
  <w:num w:numId="6">
    <w:abstractNumId w:val="0"/>
  </w:num>
  <w:num w:numId="7">
    <w:abstractNumId w:val="1"/>
  </w:num>
  <w:num w:numId="8">
    <w:abstractNumId w:val="30"/>
  </w:num>
  <w:num w:numId="9">
    <w:abstractNumId w:val="20"/>
  </w:num>
  <w:num w:numId="10">
    <w:abstractNumId w:val="12"/>
  </w:num>
  <w:num w:numId="11">
    <w:abstractNumId w:val="34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3"/>
  </w:num>
  <w:num w:numId="20">
    <w:abstractNumId w:val="21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7"/>
  </w:num>
  <w:num w:numId="26">
    <w:abstractNumId w:val="33"/>
  </w:num>
  <w:num w:numId="27">
    <w:abstractNumId w:val="9"/>
  </w:num>
  <w:num w:numId="28">
    <w:abstractNumId w:val="8"/>
  </w:num>
  <w:num w:numId="29">
    <w:abstractNumId w:val="24"/>
  </w:num>
  <w:num w:numId="30">
    <w:abstractNumId w:val="14"/>
  </w:num>
  <w:num w:numId="31">
    <w:abstractNumId w:val="31"/>
  </w:num>
  <w:num w:numId="32">
    <w:abstractNumId w:val="7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88D9-8DF3-4952-A584-F7134E2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86</cp:revision>
  <dcterms:created xsi:type="dcterms:W3CDTF">2019-07-31T10:11:00Z</dcterms:created>
  <dcterms:modified xsi:type="dcterms:W3CDTF">2020-01-28T07:57:00Z</dcterms:modified>
</cp:coreProperties>
</file>