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ED" w:rsidRDefault="00E32D66" w:rsidP="00021518">
      <w:pPr>
        <w:jc w:val="right"/>
      </w:pPr>
      <w:r w:rsidRPr="006A4F85">
        <w:rPr>
          <w:rFonts w:ascii="Sylfaen" w:hAnsi="Sylfaen"/>
          <w:noProof/>
        </w:rPr>
        <w:drawing>
          <wp:anchor distT="0" distB="0" distL="114300" distR="114300" simplePos="0" relativeHeight="251660288" behindDoc="1" locked="0" layoutInCell="1" allowOverlap="1" wp14:anchorId="5BFA391C" wp14:editId="296DD2FF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 saministro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F85">
        <w:rPr>
          <w:rFonts w:ascii="Sylfaen" w:hAnsi="Sylfaen"/>
          <w:noProof/>
        </w:rPr>
        <w:drawing>
          <wp:anchor distT="0" distB="0" distL="114300" distR="114300" simplePos="0" relativeHeight="251662336" behindDoc="1" locked="0" layoutInCell="1" allowOverlap="1" wp14:anchorId="08854289" wp14:editId="7B562967">
            <wp:simplePos x="0" y="0"/>
            <wp:positionH relativeFrom="page">
              <wp:posOffset>3305175</wp:posOffset>
            </wp:positionH>
            <wp:positionV relativeFrom="paragraph">
              <wp:posOffset>99060</wp:posOffset>
            </wp:positionV>
            <wp:extent cx="1257935" cy="1046480"/>
            <wp:effectExtent l="0" t="0" r="0" b="1270"/>
            <wp:wrapTight wrapText="bothSides">
              <wp:wrapPolygon edited="0">
                <wp:start x="8505" y="0"/>
                <wp:lineTo x="5561" y="1573"/>
                <wp:lineTo x="4907" y="2752"/>
                <wp:lineTo x="5561" y="7078"/>
                <wp:lineTo x="10140" y="12583"/>
                <wp:lineTo x="0" y="12976"/>
                <wp:lineTo x="0" y="18874"/>
                <wp:lineTo x="1963" y="18874"/>
                <wp:lineTo x="1636" y="21233"/>
                <wp:lineTo x="19626" y="21233"/>
                <wp:lineTo x="19299" y="18874"/>
                <wp:lineTo x="21262" y="18874"/>
                <wp:lineTo x="21262" y="12976"/>
                <wp:lineTo x="13411" y="12583"/>
                <wp:lineTo x="16355" y="9044"/>
                <wp:lineTo x="16355" y="6291"/>
                <wp:lineTo x="14066" y="2359"/>
                <wp:lineTo x="12103" y="0"/>
                <wp:lineTo x="85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EQE_Logo_corelid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260985</wp:posOffset>
            </wp:positionV>
            <wp:extent cx="155130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220" y="21018"/>
                <wp:lineTo x="212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QE_web1403180988 jpg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518">
        <w:rPr>
          <w:noProof/>
        </w:rPr>
        <w:drawing>
          <wp:inline distT="0" distB="0" distL="0" distR="0" wp14:anchorId="1B708786" wp14:editId="470BDE78">
            <wp:extent cx="1657350" cy="1325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E col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13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66" w:rsidRPr="00CD2976" w:rsidRDefault="00E32D66" w:rsidP="003272A3">
      <w:pPr>
        <w:spacing w:before="100" w:beforeAutospacing="1" w:after="100" w:afterAutospacing="1" w:line="276" w:lineRule="auto"/>
        <w:jc w:val="center"/>
        <w:rPr>
          <w:rFonts w:ascii="Sylfaen" w:hAnsi="Sylfaen" w:cs="BPG Algeti"/>
          <w:b/>
          <w:color w:val="1F3864" w:themeColor="accent5" w:themeShade="80"/>
          <w:sz w:val="24"/>
          <w:szCs w:val="24"/>
          <w:lang w:val="ka-GE"/>
        </w:rPr>
      </w:pPr>
      <w:r w:rsidRPr="00CD2976">
        <w:rPr>
          <w:rFonts w:ascii="Sylfaen" w:hAnsi="Sylfaen" w:cs="BPG Algeti"/>
          <w:b/>
          <w:color w:val="1F3864" w:themeColor="accent5" w:themeShade="80"/>
          <w:sz w:val="24"/>
          <w:szCs w:val="24"/>
          <w:lang w:val="ka-GE"/>
        </w:rPr>
        <w:t>„ცვლილებები უმაღლესი განათლების ხარისხის უზრუნველყოფის სისტემაში</w:t>
      </w:r>
      <w:r w:rsidRPr="00CD2976">
        <w:rPr>
          <w:rFonts w:ascii="Sylfaen" w:hAnsi="Sylfaen" w:cs="BPG Algeti"/>
          <w:color w:val="1F3864" w:themeColor="accent5" w:themeShade="80"/>
          <w:sz w:val="24"/>
          <w:szCs w:val="24"/>
          <w:lang w:val="ka-GE"/>
        </w:rPr>
        <w:br/>
      </w:r>
      <w:r w:rsidRPr="00CD2976">
        <w:rPr>
          <w:rFonts w:ascii="Sylfaen" w:hAnsi="Sylfaen" w:cs="BPG Algeti"/>
          <w:b/>
          <w:color w:val="1F3864" w:themeColor="accent5" w:themeShade="80"/>
          <w:sz w:val="24"/>
          <w:szCs w:val="24"/>
          <w:lang w:val="ka-GE"/>
        </w:rPr>
        <w:t>- განვითარებასა და შედეგზე ორიენტირებული მექანიზმების ხელშეწყობა“</w:t>
      </w:r>
    </w:p>
    <w:p w:rsidR="00E32D66" w:rsidRPr="00CD2976" w:rsidRDefault="00E32D66" w:rsidP="003272A3">
      <w:pPr>
        <w:spacing w:after="0" w:line="276" w:lineRule="auto"/>
        <w:ind w:left="-630"/>
        <w:jc w:val="center"/>
        <w:rPr>
          <w:rFonts w:ascii="Sylfaen" w:hAnsi="Sylfaen" w:cs="BPG Algeti"/>
          <w:b/>
          <w:sz w:val="20"/>
          <w:szCs w:val="20"/>
          <w:u w:val="single"/>
          <w:lang w:val="ka-GE"/>
        </w:rPr>
      </w:pPr>
      <w:r w:rsidRPr="00CD2976">
        <w:rPr>
          <w:rFonts w:ascii="Sylfaen" w:hAnsi="Sylfaen" w:cs="BPG Algeti"/>
          <w:b/>
          <w:sz w:val="20"/>
          <w:szCs w:val="20"/>
          <w:u w:val="single"/>
          <w:lang w:val="ka-GE"/>
        </w:rPr>
        <w:t>6-7 დეკემბერი, 9:30 საათი</w:t>
      </w:r>
      <w:r w:rsidRPr="00CD2976">
        <w:rPr>
          <w:rFonts w:ascii="Sylfaen" w:hAnsi="Sylfaen" w:cs="BPG Algeti"/>
          <w:b/>
          <w:sz w:val="20"/>
          <w:szCs w:val="20"/>
          <w:u w:val="single"/>
          <w:lang w:val="ka-GE"/>
        </w:rPr>
        <w:br/>
        <w:t>სასტუმრო „</w:t>
      </w:r>
      <w:proofErr w:type="spellStart"/>
      <w:r w:rsidRPr="00CD2976">
        <w:rPr>
          <w:rFonts w:ascii="Sylfaen" w:hAnsi="Sylfaen" w:cs="BPG Algeti"/>
          <w:b/>
          <w:sz w:val="20"/>
          <w:szCs w:val="20"/>
          <w:u w:val="single"/>
          <w:lang w:val="ka-GE"/>
        </w:rPr>
        <w:t>ჰუალინგ</w:t>
      </w:r>
      <w:proofErr w:type="spellEnd"/>
      <w:r w:rsidRPr="00CD2976">
        <w:rPr>
          <w:rFonts w:ascii="Sylfaen" w:hAnsi="Sylfaen" w:cs="BPG Algeti"/>
          <w:b/>
          <w:sz w:val="20"/>
          <w:szCs w:val="20"/>
          <w:u w:val="single"/>
          <w:lang w:val="ka-GE"/>
        </w:rPr>
        <w:t xml:space="preserve"> თბილისი“</w:t>
      </w:r>
      <w:r w:rsidRPr="00CD2976">
        <w:rPr>
          <w:rFonts w:ascii="Sylfaen" w:hAnsi="Sylfaen" w:cs="BPG Algeti"/>
          <w:b/>
          <w:sz w:val="20"/>
          <w:szCs w:val="20"/>
          <w:u w:val="single"/>
          <w:lang w:val="ka-GE"/>
        </w:rPr>
        <w:br/>
        <w:t>მისამართი: თბილისის ზღვის ახალი ქალაქი</w:t>
      </w:r>
    </w:p>
    <w:p w:rsidR="00F05B49" w:rsidRPr="00CD2976" w:rsidRDefault="00F05B49" w:rsidP="003272A3">
      <w:pPr>
        <w:spacing w:after="0" w:line="276" w:lineRule="auto"/>
        <w:ind w:firstLine="720"/>
        <w:jc w:val="both"/>
        <w:rPr>
          <w:rFonts w:ascii="Sylfaen" w:hAnsi="Sylfaen" w:cs="BPG Algeti"/>
          <w:sz w:val="20"/>
          <w:szCs w:val="20"/>
          <w:lang w:val="ka-GE"/>
        </w:rPr>
      </w:pPr>
      <w:r w:rsidRPr="00CD2976">
        <w:rPr>
          <w:rFonts w:ascii="Sylfaen" w:hAnsi="Sylfaen" w:cs="BPG Algeti"/>
          <w:sz w:val="20"/>
          <w:szCs w:val="20"/>
          <w:lang w:val="ka-GE"/>
        </w:rPr>
        <w:t xml:space="preserve">განათლების ხარისხის განვითარების ეროვნული ცენტრი აქტიურად მუშაობს უმაღლესი განათლების ხარისხის უზრუნველყოფის მექანიზმების გაუმჯობესებაზე. 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>ამ მიმართულებით მიმდინარე ცვლილებები, მიზნად ისახავს, განათლების ხარისხის უზრუნველყოფის</w:t>
      </w:r>
      <w:r w:rsidR="003272A3">
        <w:rPr>
          <w:rFonts w:ascii="Sylfaen" w:hAnsi="Sylfaen" w:cs="BPG Algeti"/>
          <w:sz w:val="20"/>
          <w:szCs w:val="20"/>
          <w:lang w:val="ka-GE"/>
        </w:rPr>
        <w:t xml:space="preserve"> მექანიზმების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 xml:space="preserve">, როგორც განვითარებასა და შედეგების შეფასებაზე  ორიენტირებული სისტემის ფორმირებას.  </w:t>
      </w:r>
    </w:p>
    <w:p w:rsidR="00CD2976" w:rsidRPr="00CD2976" w:rsidRDefault="00E32D66" w:rsidP="003272A3">
      <w:pPr>
        <w:spacing w:after="0" w:line="276" w:lineRule="auto"/>
        <w:ind w:firstLine="720"/>
        <w:jc w:val="both"/>
        <w:rPr>
          <w:rFonts w:ascii="Sylfaen" w:hAnsi="Sylfaen" w:cs="BPG Algeti"/>
          <w:sz w:val="20"/>
          <w:szCs w:val="20"/>
          <w:lang w:val="ka-GE"/>
        </w:rPr>
      </w:pPr>
      <w:r w:rsidRPr="00CD2976">
        <w:rPr>
          <w:rFonts w:ascii="Sylfaen" w:hAnsi="Sylfaen" w:cs="BPG Algeti"/>
          <w:sz w:val="20"/>
          <w:szCs w:val="20"/>
          <w:lang w:val="ka-GE"/>
        </w:rPr>
        <w:t xml:space="preserve">კონფერენციაზე  განხილული იქნება უმაღლესი განათლების ხარისხის უზრუნველყოფის სისტემაში დაგეგმილი ცვლილებები, 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>მათ შორის</w:t>
      </w:r>
      <w:r w:rsidR="003272A3">
        <w:rPr>
          <w:rFonts w:ascii="Sylfaen" w:hAnsi="Sylfaen" w:cs="BPG Algeti"/>
          <w:sz w:val="20"/>
          <w:szCs w:val="20"/>
          <w:lang w:val="ka-GE"/>
        </w:rPr>
        <w:t>:</w:t>
      </w:r>
      <w:r w:rsidRPr="00CD2976">
        <w:rPr>
          <w:rFonts w:ascii="Sylfaen" w:hAnsi="Sylfaen" w:cs="BPG Algeti"/>
          <w:sz w:val="20"/>
          <w:szCs w:val="20"/>
          <w:lang w:val="ka-GE"/>
        </w:rPr>
        <w:t xml:space="preserve"> 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 xml:space="preserve">უმაღლესი საგანმანათლებლო დაწესებულებების </w:t>
      </w:r>
      <w:r w:rsidRPr="00CD2976">
        <w:rPr>
          <w:rFonts w:ascii="Sylfaen" w:hAnsi="Sylfaen" w:cs="BPG Algeti"/>
          <w:sz w:val="20"/>
          <w:szCs w:val="20"/>
          <w:lang w:val="ka-GE"/>
        </w:rPr>
        <w:t>ავტორიზაციის განახლებული სტანდარტები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>სა</w:t>
      </w:r>
      <w:r w:rsidRPr="00CD2976">
        <w:rPr>
          <w:rFonts w:ascii="Sylfaen" w:hAnsi="Sylfaen" w:cs="BPG Algeti"/>
          <w:sz w:val="20"/>
          <w:szCs w:val="20"/>
          <w:lang w:val="ka-GE"/>
        </w:rPr>
        <w:t xml:space="preserve"> და პროცედურები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>ს პროექტები</w:t>
      </w:r>
      <w:r w:rsidRPr="00CD2976">
        <w:rPr>
          <w:rFonts w:ascii="Sylfaen" w:hAnsi="Sylfaen" w:cs="BPG Algeti"/>
          <w:sz w:val="20"/>
          <w:szCs w:val="20"/>
          <w:lang w:val="ka-GE"/>
        </w:rPr>
        <w:t xml:space="preserve">, შეფასების მეთოდოლოგია, </w:t>
      </w:r>
      <w:r w:rsidR="00603E9F" w:rsidRPr="00CD2976">
        <w:rPr>
          <w:rFonts w:ascii="Sylfaen" w:hAnsi="Sylfaen" w:cs="BPG Algeti"/>
          <w:sz w:val="20"/>
          <w:szCs w:val="20"/>
          <w:lang w:val="ka-GE"/>
        </w:rPr>
        <w:t xml:space="preserve">მათი თავსებადობა ევროპის უმაღლესი განათლების სივრცის მოთხოვნებთან, </w:t>
      </w:r>
      <w:r w:rsidRPr="00CD2976">
        <w:rPr>
          <w:rFonts w:ascii="Sylfaen" w:hAnsi="Sylfaen" w:cs="BPG Algeti"/>
          <w:sz w:val="20"/>
          <w:szCs w:val="20"/>
          <w:lang w:val="ka-GE"/>
        </w:rPr>
        <w:t>გამოწვევები და შესაძლებლობები</w:t>
      </w:r>
      <w:r w:rsidR="00CD2976" w:rsidRPr="00CD2976">
        <w:rPr>
          <w:rFonts w:ascii="Sylfaen" w:hAnsi="Sylfaen" w:cs="BPG Algeti"/>
          <w:sz w:val="20"/>
          <w:szCs w:val="20"/>
          <w:lang w:val="ka-GE"/>
        </w:rPr>
        <w:t xml:space="preserve">. კონფერენციის მუშაობის შედეგები აისახება შესაბამის დოკუმენტებში. </w:t>
      </w:r>
    </w:p>
    <w:p w:rsidR="00CD2976" w:rsidRDefault="00CD2976" w:rsidP="003272A3">
      <w:pPr>
        <w:spacing w:after="0" w:line="276" w:lineRule="auto"/>
        <w:ind w:firstLine="720"/>
        <w:jc w:val="both"/>
        <w:rPr>
          <w:rFonts w:ascii="Sylfaen" w:hAnsi="Sylfaen" w:cs="BPG Algeti"/>
          <w:sz w:val="20"/>
          <w:szCs w:val="20"/>
          <w:lang w:val="ka-GE"/>
        </w:rPr>
      </w:pPr>
      <w:r w:rsidRPr="00CD2976">
        <w:rPr>
          <w:rFonts w:ascii="Sylfaen" w:hAnsi="Sylfaen" w:cs="BPG Algeti"/>
          <w:sz w:val="20"/>
          <w:szCs w:val="20"/>
          <w:lang w:val="ka-GE"/>
        </w:rPr>
        <w:t xml:space="preserve">კონფერენცია ტარდება ევროპის საბჭოს მხარდაჭერით. </w:t>
      </w:r>
    </w:p>
    <w:p w:rsidR="003272A3" w:rsidRDefault="003272A3" w:rsidP="003272A3">
      <w:pPr>
        <w:spacing w:after="0" w:line="276" w:lineRule="auto"/>
        <w:ind w:firstLine="720"/>
        <w:jc w:val="both"/>
        <w:rPr>
          <w:rFonts w:ascii="Sylfaen" w:hAnsi="Sylfaen" w:cs="BPG Algeti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440"/>
        <w:gridCol w:w="8145"/>
      </w:tblGrid>
      <w:tr w:rsidR="003272A3" w:rsidTr="0029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3272A3" w:rsidRPr="00ED4EA3" w:rsidRDefault="003272A3" w:rsidP="003272A3">
            <w:pPr>
              <w:spacing w:after="60"/>
              <w:jc w:val="both"/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  <w:lang w:val="ka-GE"/>
              </w:rPr>
            </w:pPr>
            <w:r w:rsidRPr="00ED4EA3"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  <w:lang w:val="ka-GE"/>
              </w:rPr>
              <w:t xml:space="preserve">პირველი დღე, სამშაბათი, </w:t>
            </w:r>
            <w:r w:rsidRPr="00ED4EA3"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</w:rPr>
              <w:t xml:space="preserve">6 </w:t>
            </w:r>
            <w:r w:rsidRPr="00ED4EA3"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  <w:lang w:val="ka-GE"/>
              </w:rPr>
              <w:t>დეკემბერი</w:t>
            </w:r>
          </w:p>
        </w:tc>
      </w:tr>
      <w:tr w:rsidR="00510B1E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510B1E" w:rsidRDefault="00510B1E" w:rsidP="003272A3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09:30-10:00</w:t>
            </w:r>
          </w:p>
        </w:tc>
        <w:tc>
          <w:tcPr>
            <w:tcW w:w="8145" w:type="dxa"/>
          </w:tcPr>
          <w:p w:rsidR="00510B1E" w:rsidRDefault="00510B1E" w:rsidP="003272A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რეგისტრაცია/ჩაი-ყავა</w:t>
            </w:r>
          </w:p>
        </w:tc>
      </w:tr>
      <w:tr w:rsidR="00510B1E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510B1E" w:rsidRPr="008F6222" w:rsidRDefault="009F08C1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pt-PT"/>
              </w:rPr>
              <w:t>10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:00</w:t>
            </w:r>
            <w:r w:rsidR="008F622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-10:</w:t>
            </w:r>
            <w:r w:rsidR="00A936A8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4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</w:p>
        </w:tc>
        <w:tc>
          <w:tcPr>
            <w:tcW w:w="8145" w:type="dxa"/>
          </w:tcPr>
          <w:p w:rsidR="00510B1E" w:rsidRDefault="009F08C1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კონფერენციის გახსნა</w:t>
            </w:r>
          </w:p>
          <w:p w:rsidR="009F08C1" w:rsidRDefault="009F08C1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თამარ სანიკიძე - </w:t>
            </w:r>
            <w:r w:rsidRPr="009F08C1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ცენტრის დირექტორი</w:t>
            </w:r>
          </w:p>
          <w:p w:rsidR="009F08C1" w:rsidRPr="009F08C1" w:rsidRDefault="009F08C1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თამაზ </w:t>
            </w:r>
            <w:proofErr w:type="spellStart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მარსაგიშვილი</w:t>
            </w:r>
            <w:proofErr w:type="spellEnd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- </w:t>
            </w:r>
            <w:r w:rsidRPr="009F08C1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 მოადგილე</w:t>
            </w:r>
          </w:p>
          <w:p w:rsidR="009F08C1" w:rsidRDefault="009F08C1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მარიამ ჯაში - </w:t>
            </w:r>
            <w:r w:rsidRPr="009F08C1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 xml:space="preserve">საქართველოს პარლამენტის </w:t>
            </w:r>
            <w:r w:rsidR="0091786F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განათლების, მეცნიერებისა</w:t>
            </w:r>
            <w:r w:rsidRPr="009F08C1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 xml:space="preserve"> და კულტურის კომიტეტის თავმჯდომარე</w:t>
            </w:r>
          </w:p>
          <w:p w:rsidR="00A936A8" w:rsidRPr="00A936A8" w:rsidRDefault="00A936A8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proofErr w:type="spellStart"/>
            <w:r w:rsidRPr="00A936A8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ოქსანა</w:t>
            </w:r>
            <w:proofErr w:type="spellEnd"/>
            <w:r w:rsidRPr="00A936A8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936A8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ოვჩარუკი</w:t>
            </w:r>
            <w:proofErr w:type="spellEnd"/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 xml:space="preserve"> - პროექტის მენეჯერი, ევროპის საბჭო</w:t>
            </w:r>
          </w:p>
        </w:tc>
      </w:tr>
      <w:tr w:rsidR="00510B1E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510B1E" w:rsidRDefault="009F08C1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10:</w:t>
            </w:r>
            <w:r w:rsidR="00A936A8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4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–</w:t>
            </w:r>
            <w:r w:rsidR="008F622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11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7C11B5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</w:p>
        </w:tc>
        <w:tc>
          <w:tcPr>
            <w:tcW w:w="8145" w:type="dxa"/>
          </w:tcPr>
          <w:p w:rsidR="00510B1E" w:rsidRDefault="009F08C1" w:rsidP="003272A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ცვლილებები უმაღლესი საგანმანათლებლო დაწესებულებების ავტორიზაციის პროცედურებში</w:t>
            </w:r>
          </w:p>
          <w:p w:rsidR="009F08C1" w:rsidRDefault="009F08C1" w:rsidP="003272A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თამარ სანიკიძე - </w:t>
            </w:r>
            <w:r w:rsidRPr="009F08C1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განათლების ხარისხის განვითარების ეროვნული ცენტრის დირექტორი</w:t>
            </w:r>
          </w:p>
        </w:tc>
      </w:tr>
      <w:tr w:rsidR="00510B1E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510B1E" w:rsidRDefault="001860E0" w:rsidP="007C11B5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11:1</w:t>
            </w:r>
            <w:r w:rsidR="007C11B5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  <w:bookmarkStart w:id="0" w:name="_GoBack"/>
            <w:bookmarkEnd w:id="0"/>
            <w:r w:rsidR="009F08C1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– 11: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30</w:t>
            </w:r>
          </w:p>
        </w:tc>
        <w:tc>
          <w:tcPr>
            <w:tcW w:w="8145" w:type="dxa"/>
          </w:tcPr>
          <w:p w:rsidR="00510B1E" w:rsidRDefault="009F08C1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კითხვა-პასუხი</w:t>
            </w:r>
          </w:p>
        </w:tc>
      </w:tr>
      <w:tr w:rsidR="00510B1E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510B1E" w:rsidRDefault="008F6222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11: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- 1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2</w:t>
            </w:r>
            <w:r w:rsidR="003272A3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A936A8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15</w:t>
            </w:r>
          </w:p>
        </w:tc>
        <w:tc>
          <w:tcPr>
            <w:tcW w:w="8145" w:type="dxa"/>
          </w:tcPr>
          <w:p w:rsidR="00510B1E" w:rsidRDefault="00A936A8" w:rsidP="003272A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საქართველოს უმაღლეს</w:t>
            </w:r>
            <w:r w:rsidR="003272A3" w:rsidRPr="003272A3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განათლების სისტემის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რეფორმის</w:t>
            </w:r>
            <w:r w:rsidR="003272A3" w:rsidRPr="003272A3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შესაბამისობა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pt-PT"/>
              </w:rPr>
              <w:t xml:space="preserve">ESG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>-2015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-თან </w:t>
            </w:r>
            <w:r w:rsidR="003272A3" w:rsidRPr="003272A3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ევროპის უმაღლესი განათლების სივრცის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მთავარი მოთხოვნების გათვალისწინებით</w:t>
            </w:r>
          </w:p>
          <w:p w:rsidR="003272A3" w:rsidRPr="003272A3" w:rsidRDefault="003272A3" w:rsidP="003272A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აურელია</w:t>
            </w:r>
            <w:proofErr w:type="spellEnd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ვალეიკიენე</w:t>
            </w:r>
            <w:proofErr w:type="spellEnd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ლიტვის უმაღლესი განათლების ხარისხის შეფასების ცენტრის დირექტორის მოადგილე</w:t>
            </w:r>
          </w:p>
        </w:tc>
      </w:tr>
      <w:tr w:rsidR="003272A3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3272A3" w:rsidRDefault="001860E0" w:rsidP="00A936A8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12</w:t>
            </w:r>
            <w:r w:rsidR="008F622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</w:t>
            </w:r>
            <w:r w:rsidR="00A936A8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5</w:t>
            </w:r>
            <w:r w:rsidR="003272A3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– 1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2</w:t>
            </w:r>
            <w:r w:rsidR="003272A3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3</w:t>
            </w:r>
            <w:r w:rsidR="008F622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</w:p>
        </w:tc>
        <w:tc>
          <w:tcPr>
            <w:tcW w:w="8145" w:type="dxa"/>
          </w:tcPr>
          <w:p w:rsidR="003272A3" w:rsidRPr="003272A3" w:rsidRDefault="003272A3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კითხვა-პასუხი </w:t>
            </w:r>
          </w:p>
        </w:tc>
      </w:tr>
      <w:tr w:rsidR="003272A3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3272A3" w:rsidRDefault="003272A3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12: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30 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-</w:t>
            </w:r>
            <w:r w:rsidR="008F622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1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2</w:t>
            </w:r>
            <w:r w:rsidR="008F622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45</w:t>
            </w:r>
          </w:p>
        </w:tc>
        <w:tc>
          <w:tcPr>
            <w:tcW w:w="8145" w:type="dxa"/>
          </w:tcPr>
          <w:p w:rsidR="003272A3" w:rsidRPr="003272A3" w:rsidRDefault="003272A3" w:rsidP="003272A3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ალექსანდრე ჯეჯელავა - 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</w:t>
            </w:r>
          </w:p>
        </w:tc>
      </w:tr>
      <w:tr w:rsidR="003272A3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3272A3" w:rsidRDefault="003272A3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lastRenderedPageBreak/>
              <w:t>1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– 1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1860E0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45</w:t>
            </w:r>
          </w:p>
        </w:tc>
        <w:tc>
          <w:tcPr>
            <w:tcW w:w="8145" w:type="dxa"/>
          </w:tcPr>
          <w:p w:rsidR="003272A3" w:rsidRDefault="003272A3" w:rsidP="003272A3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ლანჩი</w:t>
            </w:r>
          </w:p>
        </w:tc>
      </w:tr>
      <w:tr w:rsidR="001860E0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13:45 – 14:25</w:t>
            </w:r>
          </w:p>
        </w:tc>
        <w:tc>
          <w:tcPr>
            <w:tcW w:w="8145" w:type="dxa"/>
          </w:tcPr>
          <w:p w:rsidR="001860E0" w:rsidRDefault="00A936A8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ხარისხის </w:t>
            </w:r>
            <w:r w:rsidR="001860E0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კონტროლიდან ხარისხის განვითარებამდე - ესტონური გამოცდილება</w:t>
            </w:r>
          </w:p>
          <w:p w:rsidR="001860E0" w:rsidRDefault="001860E0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მაიკი უდამ - 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ესტონეთის განათლების ხარისხის უზრუნველყოფის სააგენტოს საერთაშორისო თანამშრომლობის დირექტორი</w:t>
            </w:r>
          </w:p>
        </w:tc>
      </w:tr>
      <w:tr w:rsidR="001860E0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14:25-14:45</w:t>
            </w:r>
          </w:p>
        </w:tc>
        <w:tc>
          <w:tcPr>
            <w:tcW w:w="8145" w:type="dxa"/>
          </w:tcPr>
          <w:p w:rsidR="001860E0" w:rsidRDefault="001860E0" w:rsidP="001860E0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კითხვა-პასუხი</w:t>
            </w:r>
          </w:p>
        </w:tc>
      </w:tr>
      <w:tr w:rsidR="001860E0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14:45-15:25</w:t>
            </w:r>
          </w:p>
        </w:tc>
        <w:tc>
          <w:tcPr>
            <w:tcW w:w="8145" w:type="dxa"/>
          </w:tcPr>
          <w:p w:rsidR="001860E0" w:rsidRDefault="001860E0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ხარისხის უზრუნველყოფის შიდა და გარე მექანიზმების კავშირი და გავლენა განათლების ხარისხის განვითარებაზე</w:t>
            </w:r>
          </w:p>
          <w:p w:rsidR="001860E0" w:rsidRPr="00C33B46" w:rsidRDefault="001860E0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დევიდ </w:t>
            </w:r>
            <w:proofErr w:type="spellStart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კერნსი</w:t>
            </w:r>
            <w:proofErr w:type="spellEnd"/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 -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 xml:space="preserve"> აკადემიური აუდიტის ასოციაციის დირექტორი (დიდი ბრიტანეთი)</w:t>
            </w:r>
          </w:p>
        </w:tc>
      </w:tr>
      <w:tr w:rsidR="001860E0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15:25-15:45</w:t>
            </w:r>
          </w:p>
        </w:tc>
        <w:tc>
          <w:tcPr>
            <w:tcW w:w="8145" w:type="dxa"/>
          </w:tcPr>
          <w:p w:rsidR="001860E0" w:rsidRDefault="001860E0" w:rsidP="001860E0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კითხვა-პასუხი</w:t>
            </w:r>
          </w:p>
        </w:tc>
      </w:tr>
      <w:tr w:rsidR="001860E0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15:45-16:15</w:t>
            </w:r>
          </w:p>
        </w:tc>
        <w:tc>
          <w:tcPr>
            <w:tcW w:w="8145" w:type="dxa"/>
          </w:tcPr>
          <w:p w:rsidR="001860E0" w:rsidRDefault="001860E0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შესვენება/ყავა-ჩაი</w:t>
            </w:r>
          </w:p>
        </w:tc>
      </w:tr>
      <w:tr w:rsidR="001860E0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16:15 -16:45</w:t>
            </w:r>
          </w:p>
        </w:tc>
        <w:tc>
          <w:tcPr>
            <w:tcW w:w="8145" w:type="dxa"/>
          </w:tcPr>
          <w:p w:rsidR="001860E0" w:rsidRDefault="001860E0" w:rsidP="001860E0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უმაღლესი საგანმანათლებლო დაწესებულებების ავტორიზაციის პროცესის ავტომატიზაციის სისტემა</w:t>
            </w:r>
          </w:p>
          <w:p w:rsidR="001860E0" w:rsidRPr="00C33B46" w:rsidRDefault="001860E0" w:rsidP="001860E0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ლაშა მარგიშვილი -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 xml:space="preserve"> განათლების ხარისხის განვითარების ეროვნული ცენტრის ხარისხის უზრუნველყოფის სამსახურის უფროსი</w:t>
            </w:r>
          </w:p>
        </w:tc>
      </w:tr>
      <w:tr w:rsidR="001860E0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16:45 – 17:00</w:t>
            </w:r>
          </w:p>
        </w:tc>
        <w:tc>
          <w:tcPr>
            <w:tcW w:w="8145" w:type="dxa"/>
          </w:tcPr>
          <w:p w:rsidR="001860E0" w:rsidRDefault="001860E0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კითხვა-პასუხი</w:t>
            </w:r>
          </w:p>
        </w:tc>
      </w:tr>
      <w:tr w:rsidR="001860E0" w:rsidTr="009F0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860E0" w:rsidRDefault="001860E0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17:00 -17:30</w:t>
            </w:r>
          </w:p>
        </w:tc>
        <w:tc>
          <w:tcPr>
            <w:tcW w:w="8145" w:type="dxa"/>
          </w:tcPr>
          <w:p w:rsidR="001860E0" w:rsidRDefault="0038574C" w:rsidP="001860E0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პირველი </w:t>
            </w:r>
            <w:r w:rsidR="001860E0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დღის შეჯამება</w:t>
            </w:r>
          </w:p>
        </w:tc>
      </w:tr>
      <w:tr w:rsidR="0038574C" w:rsidTr="009F0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38574C" w:rsidRDefault="0038574C" w:rsidP="001860E0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17:30-18:15</w:t>
            </w:r>
          </w:p>
        </w:tc>
        <w:tc>
          <w:tcPr>
            <w:tcW w:w="8145" w:type="dxa"/>
          </w:tcPr>
          <w:p w:rsidR="0038574C" w:rsidRDefault="0038574C" w:rsidP="001860E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ვახშამი</w:t>
            </w:r>
          </w:p>
        </w:tc>
      </w:tr>
      <w:tr w:rsidR="00ED4EA3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</w:tcPr>
          <w:p w:rsidR="00ED4EA3" w:rsidRDefault="00ED4EA3" w:rsidP="00E102BB">
            <w:pPr>
              <w:spacing w:after="60"/>
              <w:jc w:val="both"/>
              <w:rPr>
                <w:rFonts w:ascii="Sylfaen" w:hAnsi="Sylfaen" w:cs="BPG Algeti"/>
                <w:color w:val="1F3864" w:themeColor="accent5" w:themeShade="80"/>
                <w:sz w:val="24"/>
                <w:szCs w:val="24"/>
                <w:u w:val="single"/>
                <w:lang w:val="ka-GE"/>
              </w:rPr>
            </w:pPr>
          </w:p>
          <w:p w:rsidR="00ED4EA3" w:rsidRPr="00ED4EA3" w:rsidRDefault="00ED4EA3" w:rsidP="00E102BB">
            <w:pPr>
              <w:spacing w:after="60"/>
              <w:jc w:val="both"/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  <w:lang w:val="ka-GE"/>
              </w:rPr>
            </w:pPr>
            <w:r w:rsidRPr="00ED4EA3"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  <w:lang w:val="ka-GE"/>
              </w:rPr>
              <w:t xml:space="preserve">მეორე დღე, ოთხშაბათი, </w:t>
            </w:r>
            <w:r w:rsidRPr="00ED4EA3"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</w:rPr>
              <w:t xml:space="preserve">7 </w:t>
            </w:r>
            <w:r w:rsidRPr="00ED4EA3">
              <w:rPr>
                <w:rFonts w:ascii="Sylfaen" w:hAnsi="Sylfaen" w:cs="BPG Algeti"/>
                <w:i/>
                <w:color w:val="1F3864" w:themeColor="accent5" w:themeShade="80"/>
                <w:sz w:val="20"/>
                <w:szCs w:val="20"/>
                <w:u w:val="single"/>
                <w:lang w:val="ka-GE"/>
              </w:rPr>
              <w:t>დეკემბერი</w:t>
            </w:r>
          </w:p>
        </w:tc>
      </w:tr>
      <w:tr w:rsidR="00E102BB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E102BB" w:rsidP="002F22A9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09:30-10:00</w:t>
            </w:r>
          </w:p>
        </w:tc>
        <w:tc>
          <w:tcPr>
            <w:tcW w:w="8145" w:type="dxa"/>
          </w:tcPr>
          <w:p w:rsidR="00E102BB" w:rsidRDefault="00E102BB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სამუშაო ჯგუფებში განაწილება/ჩაი-ყავა</w:t>
            </w:r>
          </w:p>
        </w:tc>
      </w:tr>
      <w:tr w:rsidR="00907F23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Pr="008F6222" w:rsidRDefault="00E102BB" w:rsidP="00E102BB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pt-PT"/>
              </w:rPr>
              <w:t>10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:00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-1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30</w:t>
            </w:r>
          </w:p>
        </w:tc>
        <w:tc>
          <w:tcPr>
            <w:tcW w:w="8145" w:type="dxa"/>
          </w:tcPr>
          <w:p w:rsidR="00E102BB" w:rsidRDefault="00E102BB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სამი პარალელური თემატური ჯგუფის მუშაობა</w:t>
            </w:r>
          </w:p>
          <w:p w:rsidR="00E102BB" w:rsidRPr="00E102BB" w:rsidRDefault="00E102BB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pt-PT"/>
              </w:rPr>
              <w:t xml:space="preserve">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ჯგუფი: </w:t>
            </w:r>
            <w:r w:rsidRPr="00E102BB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სტრატეგიული დაგეგმვა, ორგანიზაციული მართვა, პერსონალი და სტუდენტური სერვისები</w:t>
            </w:r>
          </w:p>
          <w:p w:rsidR="00E102BB" w:rsidRDefault="00E102BB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II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ჯგუფი: </w:t>
            </w:r>
            <w:r w:rsidRPr="00E102BB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საგანმანათლებლო პროგრამები, კვლევა, განვითარება და სხვა შემოქმედებითი საქმიანობა</w:t>
            </w:r>
          </w:p>
          <w:p w:rsidR="00E102BB" w:rsidRPr="00E102BB" w:rsidRDefault="00E102BB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III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ჯგუფი: 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მატერიალური, ფინანსური და საინფორმაციო რესურსები</w:t>
            </w:r>
          </w:p>
        </w:tc>
      </w:tr>
      <w:tr w:rsidR="00E102BB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E102BB" w:rsidP="00E102BB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11:30 – 12:00</w:t>
            </w:r>
          </w:p>
        </w:tc>
        <w:tc>
          <w:tcPr>
            <w:tcW w:w="8145" w:type="dxa"/>
          </w:tcPr>
          <w:p w:rsidR="00E102BB" w:rsidRDefault="00E102BB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შესვენება/ყავა-ჩაი</w:t>
            </w:r>
          </w:p>
        </w:tc>
      </w:tr>
      <w:tr w:rsidR="00907F23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E102BB" w:rsidP="00E102BB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12:00 – 13:30</w:t>
            </w:r>
          </w:p>
        </w:tc>
        <w:tc>
          <w:tcPr>
            <w:tcW w:w="8145" w:type="dxa"/>
          </w:tcPr>
          <w:p w:rsidR="00E102BB" w:rsidRDefault="00E102BB" w:rsidP="00E102B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სამი პარალელური თემატური ჯგუფის მუშაობა</w:t>
            </w:r>
          </w:p>
          <w:p w:rsidR="00E102BB" w:rsidRPr="00E102BB" w:rsidRDefault="00E102BB" w:rsidP="00E102B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pt-PT"/>
              </w:rPr>
              <w:t xml:space="preserve">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ჯგუფი: </w:t>
            </w:r>
            <w:r w:rsidRPr="00E102BB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სტრატეგიული დაგეგმვა, ორგანიზაციული მართვა, პერსონალი და სტუდენტური სერვისები</w:t>
            </w:r>
          </w:p>
          <w:p w:rsidR="00E102BB" w:rsidRDefault="00E102BB" w:rsidP="00E102B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II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ჯგუფი: </w:t>
            </w:r>
            <w:r w:rsidRPr="00E102BB"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საგანმანათლებლო პროგრამები, კვლევა, განვითარება და სხვა შემოქმედებითი საქმიანობა</w:t>
            </w:r>
          </w:p>
          <w:p w:rsidR="00E102BB" w:rsidRPr="00476942" w:rsidRDefault="00E102BB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III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ჯგუფი: </w:t>
            </w:r>
            <w:r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  <w:t>მატერიალური, ფინანსური და საინფორმაციო რესურსები</w:t>
            </w:r>
          </w:p>
        </w:tc>
      </w:tr>
      <w:tr w:rsidR="00907F23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E102BB" w:rsidP="002F22A9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13:30 - 14:30</w:t>
            </w:r>
          </w:p>
        </w:tc>
        <w:tc>
          <w:tcPr>
            <w:tcW w:w="8145" w:type="dxa"/>
          </w:tcPr>
          <w:p w:rsidR="00E102BB" w:rsidRPr="00476942" w:rsidRDefault="00E102BB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 w:rsidRPr="00476942"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ლანჩი</w:t>
            </w:r>
          </w:p>
        </w:tc>
      </w:tr>
      <w:tr w:rsidR="00E102BB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476942" w:rsidP="002F22A9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14:30 -15:00</w:t>
            </w:r>
          </w:p>
        </w:tc>
        <w:tc>
          <w:tcPr>
            <w:tcW w:w="8145" w:type="dxa"/>
          </w:tcPr>
          <w:p w:rsidR="00E102BB" w:rsidRPr="00476942" w:rsidRDefault="00476942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 xml:space="preserve">სამუშაო ჯგუფის პრეზენტაცია </w:t>
            </w:r>
          </w:p>
        </w:tc>
      </w:tr>
      <w:tr w:rsidR="00476942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76942" w:rsidRDefault="00476942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15:00 – 15: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2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</w:p>
        </w:tc>
        <w:tc>
          <w:tcPr>
            <w:tcW w:w="8145" w:type="dxa"/>
          </w:tcPr>
          <w:p w:rsidR="00476942" w:rsidRPr="00476942" w:rsidRDefault="00A936A8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განხილვა</w:t>
            </w:r>
          </w:p>
        </w:tc>
      </w:tr>
      <w:tr w:rsidR="00ED4EA3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476942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15</w:t>
            </w:r>
            <w:r w:rsidR="00E102BB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2</w:t>
            </w:r>
            <w:r w:rsidR="00E102BB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0 -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15</w:t>
            </w:r>
            <w:r w:rsidR="00E102BB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50</w:t>
            </w:r>
          </w:p>
        </w:tc>
        <w:tc>
          <w:tcPr>
            <w:tcW w:w="8145" w:type="dxa"/>
          </w:tcPr>
          <w:p w:rsidR="00E102BB" w:rsidRPr="003272A3" w:rsidRDefault="00476942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>I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pt-PT"/>
              </w:rPr>
              <w:t>I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სამუშაო ჯგუფის პრეზენტაცია</w:t>
            </w:r>
          </w:p>
        </w:tc>
      </w:tr>
      <w:tr w:rsidR="00ED4EA3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Default="00E102BB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5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50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 xml:space="preserve"> – 1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1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</w:p>
        </w:tc>
        <w:tc>
          <w:tcPr>
            <w:tcW w:w="8145" w:type="dxa"/>
          </w:tcPr>
          <w:p w:rsidR="00E102BB" w:rsidRDefault="00A936A8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განხილვა</w:t>
            </w:r>
          </w:p>
        </w:tc>
      </w:tr>
      <w:tr w:rsidR="00ED4EA3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Pr="00476942" w:rsidRDefault="00476942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16: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1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–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pt-PT"/>
              </w:rPr>
              <w:t xml:space="preserve"> 16:40</w:t>
            </w:r>
          </w:p>
        </w:tc>
        <w:tc>
          <w:tcPr>
            <w:tcW w:w="8145" w:type="dxa"/>
          </w:tcPr>
          <w:p w:rsidR="00E102BB" w:rsidRDefault="00476942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შესვენება/ყავა-ჩაი</w:t>
            </w:r>
          </w:p>
        </w:tc>
      </w:tr>
      <w:tr w:rsidR="00476942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76942" w:rsidRPr="00476942" w:rsidRDefault="00476942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16:40-17:10</w:t>
            </w:r>
          </w:p>
        </w:tc>
        <w:tc>
          <w:tcPr>
            <w:tcW w:w="8145" w:type="dxa"/>
          </w:tcPr>
          <w:p w:rsidR="00476942" w:rsidRDefault="00476942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>I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pt-PT"/>
              </w:rPr>
              <w:t>I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</w:rPr>
              <w:t xml:space="preserve">I </w:t>
            </w: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სამუშაო ჯგუფის პრეზენტაცია</w:t>
            </w:r>
          </w:p>
        </w:tc>
      </w:tr>
      <w:tr w:rsidR="00E102BB" w:rsidTr="002F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Pr="00476942" w:rsidRDefault="00E102BB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1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7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10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-1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7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 w:rsidR="00476942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30</w:t>
            </w:r>
          </w:p>
        </w:tc>
        <w:tc>
          <w:tcPr>
            <w:tcW w:w="8145" w:type="dxa"/>
          </w:tcPr>
          <w:p w:rsidR="00E102BB" w:rsidRDefault="00A936A8" w:rsidP="002F22A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განხილვა</w:t>
            </w:r>
          </w:p>
        </w:tc>
      </w:tr>
      <w:tr w:rsidR="00907F23" w:rsidTr="002F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102BB" w:rsidRPr="00476942" w:rsidRDefault="00476942" w:rsidP="00476942">
            <w:pPr>
              <w:spacing w:after="60"/>
              <w:jc w:val="both"/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</w:pP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17:30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-18</w:t>
            </w:r>
            <w:r w:rsidR="00E102BB"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BPG Algeti"/>
                <w:b w:val="0"/>
                <w:color w:val="1F3864" w:themeColor="accent5" w:themeShade="80"/>
                <w:sz w:val="20"/>
                <w:szCs w:val="20"/>
              </w:rPr>
              <w:t>00</w:t>
            </w:r>
          </w:p>
        </w:tc>
        <w:tc>
          <w:tcPr>
            <w:tcW w:w="8145" w:type="dxa"/>
          </w:tcPr>
          <w:p w:rsidR="00E102BB" w:rsidRPr="00C33B46" w:rsidRDefault="00476942" w:rsidP="002F22A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BPG Algeti"/>
                <w:color w:val="1F3864" w:themeColor="accent5" w:themeShade="80"/>
                <w:sz w:val="20"/>
                <w:szCs w:val="20"/>
                <w:lang w:val="ka-GE"/>
              </w:rPr>
            </w:pPr>
            <w:r>
              <w:rPr>
                <w:rFonts w:ascii="Sylfaen" w:hAnsi="Sylfaen" w:cs="BPG Algeti"/>
                <w:b/>
                <w:color w:val="1F3864" w:themeColor="accent5" w:themeShade="80"/>
                <w:sz w:val="20"/>
                <w:szCs w:val="20"/>
                <w:lang w:val="ka-GE"/>
              </w:rPr>
              <w:t>შეჯამება და კონფერენციის დახურვა</w:t>
            </w:r>
          </w:p>
        </w:tc>
      </w:tr>
    </w:tbl>
    <w:p w:rsidR="00021518" w:rsidRPr="00E32D66" w:rsidRDefault="00021518" w:rsidP="00ED4EA3">
      <w:pPr>
        <w:rPr>
          <w:lang w:val="pt-PT"/>
        </w:rPr>
      </w:pPr>
    </w:p>
    <w:sectPr w:rsidR="00021518" w:rsidRPr="00E32D66" w:rsidSect="003D310C">
      <w:pgSz w:w="12240" w:h="15840"/>
      <w:pgMar w:top="720" w:right="85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Algeti">
    <w:altName w:val="Arial"/>
    <w:panose1 w:val="00000000000000000000"/>
    <w:charset w:val="00"/>
    <w:family w:val="modern"/>
    <w:notTrueType/>
    <w:pitch w:val="variable"/>
    <w:sig w:usb0="00000000" w:usb1="D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8"/>
    <w:rsid w:val="00021518"/>
    <w:rsid w:val="001860E0"/>
    <w:rsid w:val="003272A3"/>
    <w:rsid w:val="0038574C"/>
    <w:rsid w:val="003A769D"/>
    <w:rsid w:val="003D310C"/>
    <w:rsid w:val="00476942"/>
    <w:rsid w:val="00510B1E"/>
    <w:rsid w:val="00603E9F"/>
    <w:rsid w:val="006B4CB9"/>
    <w:rsid w:val="007C11B5"/>
    <w:rsid w:val="00823575"/>
    <w:rsid w:val="008F6222"/>
    <w:rsid w:val="00907F23"/>
    <w:rsid w:val="0091786F"/>
    <w:rsid w:val="009F08C1"/>
    <w:rsid w:val="00A936A8"/>
    <w:rsid w:val="00C33B46"/>
    <w:rsid w:val="00CD2976"/>
    <w:rsid w:val="00E102BB"/>
    <w:rsid w:val="00E32D66"/>
    <w:rsid w:val="00ED4EA3"/>
    <w:rsid w:val="00F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27D8-C995-45A5-ACB6-E0D52A4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7Colorful-Accent1">
    <w:name w:val="List Table 7 Colorful Accent 1"/>
    <w:basedOn w:val="TableNormal"/>
    <w:uiPriority w:val="52"/>
    <w:rsid w:val="00510B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10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510B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0B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0B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510B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510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Tsotniashvili</dc:creator>
  <cp:keywords/>
  <dc:description/>
  <cp:lastModifiedBy>Keti Tsotniashvili</cp:lastModifiedBy>
  <cp:revision>9</cp:revision>
  <dcterms:created xsi:type="dcterms:W3CDTF">2016-12-01T12:49:00Z</dcterms:created>
  <dcterms:modified xsi:type="dcterms:W3CDTF">2016-12-03T09:42:00Z</dcterms:modified>
</cp:coreProperties>
</file>